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06C" w:rsidRPr="00B2406C" w:rsidRDefault="00B2406C" w:rsidP="00B2406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B2406C">
        <w:rPr>
          <w:rFonts w:ascii="Times New Roman" w:eastAsia="Times New Roman" w:hAnsi="Times New Roman" w:cs="Times New Roman"/>
          <w:b/>
          <w:color w:val="000000"/>
          <w:sz w:val="18"/>
          <w:szCs w:val="18"/>
          <w:lang w:eastAsia="it-IT"/>
        </w:rPr>
        <w:t>REGOLAMENTO PER L’AFFIDAMENTO DEI LAVORI, SERVIZI E FORNITURE</w:t>
      </w:r>
    </w:p>
    <w:p w:rsidR="003426AE" w:rsidRPr="00B2406C" w:rsidRDefault="00B2406C" w:rsidP="00B2406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B2406C">
        <w:rPr>
          <w:rFonts w:ascii="Times New Roman" w:eastAsia="Times New Roman" w:hAnsi="Times New Roman" w:cs="Times New Roman"/>
          <w:b/>
          <w:color w:val="000000"/>
          <w:sz w:val="18"/>
          <w:szCs w:val="18"/>
          <w:lang w:eastAsia="it-IT"/>
        </w:rPr>
        <w:t>AI SENSI DELL’ART. 45 COMMA 2 LETT.A</w:t>
      </w:r>
      <w:r w:rsidR="003426AE" w:rsidRPr="00B2406C">
        <w:rPr>
          <w:rFonts w:ascii="Times New Roman" w:eastAsia="Times New Roman" w:hAnsi="Times New Roman" w:cs="Times New Roman"/>
          <w:b/>
          <w:color w:val="000000"/>
          <w:sz w:val="18"/>
          <w:szCs w:val="18"/>
          <w:lang w:eastAsia="it-IT"/>
        </w:rPr>
        <w:t> </w:t>
      </w:r>
      <w:r w:rsidR="003426AE" w:rsidRPr="00B2406C">
        <w:rPr>
          <w:rFonts w:ascii="Times New Roman" w:eastAsia="Times New Roman" w:hAnsi="Times New Roman" w:cs="Times New Roman"/>
          <w:b/>
          <w:color w:val="000000"/>
          <w:sz w:val="18"/>
          <w:szCs w:val="18"/>
          <w:lang w:eastAsia="it-IT"/>
        </w:rPr>
        <w:br/>
      </w:r>
    </w:p>
    <w:p w:rsidR="003426AE" w:rsidRPr="00B2406C" w:rsidRDefault="003426AE" w:rsidP="00B2406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B2406C" w:rsidRDefault="00B2406C" w:rsidP="00B2406C">
      <w:pPr>
        <w:shd w:val="clear" w:color="auto" w:fill="FFFFFF"/>
        <w:suppressAutoHyphens w:val="0"/>
        <w:spacing w:after="0" w:line="240" w:lineRule="auto"/>
        <w:jc w:val="center"/>
        <w:rPr>
          <w:rFonts w:ascii="Times New Roman" w:eastAsia="Times New Roman" w:hAnsi="Times New Roman" w:cs="Times New Roman"/>
          <w:i/>
          <w:color w:val="000000"/>
          <w:sz w:val="18"/>
          <w:szCs w:val="18"/>
          <w:lang w:eastAsia="it-IT"/>
        </w:rPr>
      </w:pPr>
      <w:r w:rsidRPr="00B2406C">
        <w:rPr>
          <w:rFonts w:ascii="Times New Roman" w:eastAsia="Times New Roman" w:hAnsi="Times New Roman" w:cs="Times New Roman"/>
          <w:i/>
          <w:color w:val="000000"/>
          <w:sz w:val="18"/>
          <w:szCs w:val="18"/>
          <w:lang w:eastAsia="it-IT"/>
        </w:rPr>
        <w:t>IL CONSIGLIO D’ISTITUTO</w:t>
      </w:r>
    </w:p>
    <w:p w:rsidR="00B2406C" w:rsidRDefault="00B2406C" w:rsidP="00B2406C">
      <w:pPr>
        <w:shd w:val="clear" w:color="auto" w:fill="FFFFFF"/>
        <w:suppressAutoHyphens w:val="0"/>
        <w:spacing w:after="0" w:line="240" w:lineRule="auto"/>
        <w:jc w:val="center"/>
        <w:rPr>
          <w:rFonts w:ascii="Times New Roman" w:eastAsia="Times New Roman" w:hAnsi="Times New Roman" w:cs="Times New Roman"/>
          <w:i/>
          <w:color w:val="000000"/>
          <w:sz w:val="18"/>
          <w:szCs w:val="18"/>
          <w:lang w:eastAsia="it-IT"/>
        </w:rPr>
      </w:pPr>
    </w:p>
    <w:p w:rsidR="00B4781B" w:rsidRDefault="00B4781B" w:rsidP="00B4781B">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B4781B">
        <w:rPr>
          <w:rFonts w:ascii="Times New Roman" w:eastAsia="Times New Roman" w:hAnsi="Times New Roman" w:cs="Times New Roman"/>
          <w:b/>
          <w:color w:val="000000"/>
          <w:sz w:val="18"/>
          <w:szCs w:val="18"/>
          <w:lang w:eastAsia="it-IT"/>
        </w:rPr>
        <w:t>VISTO</w:t>
      </w:r>
      <w:r w:rsidRPr="00B4781B">
        <w:rPr>
          <w:rFonts w:ascii="Times New Roman" w:eastAsia="Times New Roman" w:hAnsi="Times New Roman" w:cs="Times New Roman"/>
          <w:b/>
          <w:color w:val="000000"/>
          <w:sz w:val="18"/>
          <w:szCs w:val="18"/>
          <w:lang w:eastAsia="it-IT"/>
        </w:rPr>
        <w:tab/>
      </w:r>
      <w:r w:rsidRPr="00B4781B">
        <w:rPr>
          <w:rFonts w:ascii="Times New Roman" w:eastAsia="Times New Roman" w:hAnsi="Times New Roman" w:cs="Times New Roman"/>
          <w:color w:val="000000"/>
          <w:sz w:val="18"/>
          <w:szCs w:val="18"/>
          <w:lang w:eastAsia="it-IT"/>
        </w:rPr>
        <w:t>il D.I. 28 agosto 2018 n.129, art.45, comma 2, lett. a), che attribuisce al Consiglio di istituto la competenza di adottare, in via preventiva alle procedure di attività negoziale delle Istituzioni scolastiche autonome, la deliberazione relativa alla determinazione dei criteri e dei limiti per lo l’affidamento da parte del Dirigente scolastico degli appalti per la fornitura di beni, la prestazione di se</w:t>
      </w:r>
      <w:r w:rsidRPr="00B4781B">
        <w:rPr>
          <w:rFonts w:ascii="Times New Roman" w:eastAsia="Times New Roman" w:hAnsi="Times New Roman" w:cs="Times New Roman"/>
          <w:color w:val="000000"/>
          <w:sz w:val="18"/>
          <w:szCs w:val="18"/>
          <w:lang w:eastAsia="it-IT"/>
        </w:rPr>
        <w:t>r</w:t>
      </w:r>
      <w:r w:rsidRPr="00B4781B">
        <w:rPr>
          <w:rFonts w:ascii="Times New Roman" w:eastAsia="Times New Roman" w:hAnsi="Times New Roman" w:cs="Times New Roman"/>
          <w:color w:val="000000"/>
          <w:sz w:val="18"/>
          <w:szCs w:val="18"/>
          <w:lang w:eastAsia="it-IT"/>
        </w:rPr>
        <w:t>vizi e l’esecuzione di lavori di importo superiore a 10.000,00 euro;</w:t>
      </w:r>
    </w:p>
    <w:p w:rsidR="00B4781B" w:rsidRPr="00B4781B" w:rsidRDefault="00B4781B" w:rsidP="00B4781B">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B4781B" w:rsidRDefault="00B4781B" w:rsidP="00B4781B">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B4781B">
        <w:rPr>
          <w:rFonts w:ascii="Times New Roman" w:eastAsia="Times New Roman" w:hAnsi="Times New Roman" w:cs="Times New Roman"/>
          <w:b/>
          <w:color w:val="000000"/>
          <w:sz w:val="18"/>
          <w:szCs w:val="18"/>
          <w:lang w:eastAsia="it-IT"/>
        </w:rPr>
        <w:t>VISTA</w:t>
      </w:r>
      <w:r w:rsidRPr="00B4781B">
        <w:rPr>
          <w:rFonts w:ascii="Times New Roman" w:eastAsia="Times New Roman" w:hAnsi="Times New Roman" w:cs="Times New Roman"/>
          <w:color w:val="000000"/>
          <w:sz w:val="18"/>
          <w:szCs w:val="18"/>
          <w:lang w:eastAsia="it-IT"/>
        </w:rPr>
        <w:t xml:space="preserve"> </w:t>
      </w:r>
      <w:r w:rsidRPr="00B4781B">
        <w:rPr>
          <w:rFonts w:ascii="Times New Roman" w:eastAsia="Times New Roman" w:hAnsi="Times New Roman" w:cs="Times New Roman"/>
          <w:color w:val="000000"/>
          <w:sz w:val="18"/>
          <w:szCs w:val="18"/>
          <w:lang w:eastAsia="it-IT"/>
        </w:rPr>
        <w:tab/>
        <w:t xml:space="preserve">la normativa vigente per le stazioni appaltanti pubbliche prevista dal D.lgs. 18 aprile 2016 n.50, così come modificato e integrato dal D.lgs. 19 aprile 2017 n.56 e dalla Legge 14 giugno 2019, </w:t>
      </w:r>
      <w:proofErr w:type="spellStart"/>
      <w:r w:rsidRPr="00B4781B">
        <w:rPr>
          <w:rFonts w:ascii="Times New Roman" w:eastAsia="Times New Roman" w:hAnsi="Times New Roman" w:cs="Times New Roman"/>
          <w:color w:val="000000"/>
          <w:sz w:val="18"/>
          <w:szCs w:val="18"/>
          <w:lang w:eastAsia="it-IT"/>
        </w:rPr>
        <w:t>n°</w:t>
      </w:r>
      <w:proofErr w:type="spellEnd"/>
      <w:r w:rsidRPr="00B4781B">
        <w:rPr>
          <w:rFonts w:ascii="Times New Roman" w:eastAsia="Times New Roman" w:hAnsi="Times New Roman" w:cs="Times New Roman"/>
          <w:color w:val="000000"/>
          <w:sz w:val="18"/>
          <w:szCs w:val="18"/>
          <w:lang w:eastAsia="it-IT"/>
        </w:rPr>
        <w:t xml:space="preserve"> 55 in materia di affidamenti di lavori, servizi e forniture;</w:t>
      </w:r>
    </w:p>
    <w:p w:rsidR="00B4781B" w:rsidRPr="00B4781B" w:rsidRDefault="00B4781B" w:rsidP="00B4781B">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B4781B" w:rsidRDefault="00B4781B" w:rsidP="00B4781B">
      <w:pPr>
        <w:shd w:val="clear" w:color="auto" w:fill="FFFFFF"/>
        <w:suppressAutoHyphens w:val="0"/>
        <w:spacing w:after="0" w:line="240" w:lineRule="auto"/>
        <w:jc w:val="both"/>
        <w:rPr>
          <w:rFonts w:ascii="Times New Roman" w:eastAsia="Times New Roman" w:hAnsi="Times New Roman" w:cs="Times New Roman"/>
          <w:bCs/>
          <w:i/>
          <w:iCs/>
          <w:color w:val="000000"/>
          <w:sz w:val="18"/>
          <w:szCs w:val="18"/>
          <w:lang w:eastAsia="it-IT"/>
        </w:rPr>
      </w:pPr>
      <w:r w:rsidRPr="00B4781B">
        <w:rPr>
          <w:rFonts w:ascii="Times New Roman" w:eastAsia="Times New Roman" w:hAnsi="Times New Roman" w:cs="Times New Roman"/>
          <w:b/>
          <w:color w:val="000000"/>
          <w:sz w:val="18"/>
          <w:szCs w:val="18"/>
          <w:lang w:eastAsia="it-IT"/>
        </w:rPr>
        <w:t>VISTA</w:t>
      </w:r>
      <w:r w:rsidRPr="00B4781B">
        <w:rPr>
          <w:rFonts w:ascii="Times New Roman" w:eastAsia="Times New Roman" w:hAnsi="Times New Roman" w:cs="Times New Roman"/>
          <w:color w:val="000000"/>
          <w:sz w:val="18"/>
          <w:szCs w:val="18"/>
          <w:lang w:eastAsia="it-IT"/>
        </w:rPr>
        <w:t xml:space="preserve"> </w:t>
      </w:r>
      <w:r w:rsidRPr="00B4781B">
        <w:rPr>
          <w:rFonts w:ascii="Times New Roman" w:eastAsia="Times New Roman" w:hAnsi="Times New Roman" w:cs="Times New Roman"/>
          <w:color w:val="000000"/>
          <w:sz w:val="18"/>
          <w:szCs w:val="18"/>
          <w:lang w:eastAsia="it-IT"/>
        </w:rPr>
        <w:tab/>
        <w:t>la normativa vigente per le stazioni appaltanti pubbliche di cui al D.L. 16 luglio 2020 n.76 del convertito in legge 11 se</w:t>
      </w:r>
      <w:r w:rsidRPr="00B4781B">
        <w:rPr>
          <w:rFonts w:ascii="Times New Roman" w:eastAsia="Times New Roman" w:hAnsi="Times New Roman" w:cs="Times New Roman"/>
          <w:color w:val="000000"/>
          <w:sz w:val="18"/>
          <w:szCs w:val="18"/>
          <w:lang w:eastAsia="it-IT"/>
        </w:rPr>
        <w:t>t</w:t>
      </w:r>
      <w:r w:rsidRPr="00B4781B">
        <w:rPr>
          <w:rFonts w:ascii="Times New Roman" w:eastAsia="Times New Roman" w:hAnsi="Times New Roman" w:cs="Times New Roman"/>
          <w:color w:val="000000"/>
          <w:sz w:val="18"/>
          <w:szCs w:val="18"/>
          <w:lang w:eastAsia="it-IT"/>
        </w:rPr>
        <w:t xml:space="preserve">tembre 2020 n.120 </w:t>
      </w:r>
      <w:r w:rsidRPr="00B4781B">
        <w:rPr>
          <w:rFonts w:ascii="Times New Roman" w:eastAsia="Times New Roman" w:hAnsi="Times New Roman" w:cs="Times New Roman"/>
          <w:bCs/>
          <w:color w:val="000000"/>
          <w:sz w:val="18"/>
          <w:szCs w:val="18"/>
          <w:lang w:eastAsia="it-IT"/>
        </w:rPr>
        <w:t xml:space="preserve">recante «Misure urgenti per la semplificazione e l’innovazione digitali» </w:t>
      </w:r>
      <w:r w:rsidRPr="00B4781B">
        <w:rPr>
          <w:rFonts w:ascii="Times New Roman" w:eastAsia="Times New Roman" w:hAnsi="Times New Roman" w:cs="Times New Roman"/>
          <w:bCs/>
          <w:i/>
          <w:iCs/>
          <w:color w:val="000000"/>
          <w:sz w:val="18"/>
          <w:szCs w:val="18"/>
          <w:lang w:eastAsia="it-IT"/>
        </w:rPr>
        <w:t>(c.d. Decreto Semplificazioni)</w:t>
      </w:r>
    </w:p>
    <w:p w:rsidR="00B4781B" w:rsidRPr="00B4781B" w:rsidRDefault="00B4781B" w:rsidP="00B4781B">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B4781B" w:rsidRPr="00B4781B" w:rsidRDefault="00B4781B" w:rsidP="00B4781B">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B4781B">
        <w:rPr>
          <w:rFonts w:ascii="Times New Roman" w:eastAsia="Times New Roman" w:hAnsi="Times New Roman" w:cs="Times New Roman"/>
          <w:b/>
          <w:color w:val="000000"/>
          <w:sz w:val="18"/>
          <w:szCs w:val="18"/>
          <w:lang w:eastAsia="it-IT"/>
        </w:rPr>
        <w:t>RITENUTO</w:t>
      </w:r>
      <w:r w:rsidRPr="00B4781B">
        <w:rPr>
          <w:rFonts w:ascii="Times New Roman" w:eastAsia="Times New Roman" w:hAnsi="Times New Roman" w:cs="Times New Roman"/>
          <w:color w:val="000000"/>
          <w:sz w:val="18"/>
          <w:szCs w:val="18"/>
          <w:lang w:eastAsia="it-IT"/>
        </w:rPr>
        <w:t xml:space="preserve"> </w:t>
      </w:r>
      <w:r w:rsidRPr="00B4781B">
        <w:rPr>
          <w:rFonts w:ascii="Times New Roman" w:eastAsia="Times New Roman" w:hAnsi="Times New Roman" w:cs="Times New Roman"/>
          <w:color w:val="000000"/>
          <w:sz w:val="18"/>
          <w:szCs w:val="18"/>
          <w:lang w:eastAsia="it-IT"/>
        </w:rPr>
        <w:tab/>
        <w:t>che l’espletamento in via autonoma delle procedure negoziali dell’istituto non possa prescindere dall’ottimizzazione dei tempi e delle risorse impiegate, nell’ottica della piena attuazione dell’efficacia e dell’economicità dell’azione amministrativa;</w:t>
      </w:r>
    </w:p>
    <w:p w:rsidR="00A82DFE" w:rsidRDefault="00A82DFE" w:rsidP="00B2406C">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A82DFE" w:rsidRPr="00A82DFE" w:rsidRDefault="00A82DFE" w:rsidP="00A82DFE">
      <w:pPr>
        <w:shd w:val="clear" w:color="auto" w:fill="FFFFFF"/>
        <w:suppressAutoHyphens w:val="0"/>
        <w:spacing w:after="0" w:line="240" w:lineRule="auto"/>
        <w:jc w:val="center"/>
        <w:rPr>
          <w:rFonts w:ascii="Times New Roman" w:eastAsia="Times New Roman" w:hAnsi="Times New Roman" w:cs="Times New Roman"/>
          <w:i/>
          <w:color w:val="000000"/>
          <w:sz w:val="18"/>
          <w:szCs w:val="18"/>
          <w:lang w:eastAsia="it-IT"/>
        </w:rPr>
      </w:pPr>
      <w:r w:rsidRPr="00A82DFE">
        <w:rPr>
          <w:rFonts w:ascii="Times New Roman" w:eastAsia="Times New Roman" w:hAnsi="Times New Roman" w:cs="Times New Roman"/>
          <w:i/>
          <w:color w:val="000000"/>
          <w:sz w:val="18"/>
          <w:szCs w:val="18"/>
          <w:lang w:eastAsia="it-IT"/>
        </w:rPr>
        <w:t>EMANA</w:t>
      </w:r>
    </w:p>
    <w:p w:rsidR="00A82DFE" w:rsidRPr="00A82DFE" w:rsidRDefault="00A82DFE" w:rsidP="00A82DFE">
      <w:pPr>
        <w:shd w:val="clear" w:color="auto" w:fill="FFFFFF"/>
        <w:suppressAutoHyphens w:val="0"/>
        <w:spacing w:after="0" w:line="240" w:lineRule="auto"/>
        <w:jc w:val="center"/>
        <w:rPr>
          <w:rFonts w:ascii="Times New Roman" w:eastAsia="Times New Roman" w:hAnsi="Times New Roman" w:cs="Times New Roman"/>
          <w:i/>
          <w:color w:val="000000"/>
          <w:sz w:val="18"/>
          <w:szCs w:val="18"/>
          <w:lang w:eastAsia="it-IT"/>
        </w:rPr>
      </w:pPr>
    </w:p>
    <w:p w:rsidR="00A82DFE" w:rsidRDefault="00A82DFE" w:rsidP="00A82DFE">
      <w:pPr>
        <w:shd w:val="clear" w:color="auto" w:fill="FFFFFF"/>
        <w:suppressAutoHyphens w:val="0"/>
        <w:spacing w:after="0" w:line="240" w:lineRule="auto"/>
        <w:jc w:val="center"/>
        <w:rPr>
          <w:rFonts w:ascii="Times New Roman" w:eastAsia="Times New Roman" w:hAnsi="Times New Roman" w:cs="Times New Roman"/>
          <w:i/>
          <w:color w:val="000000"/>
          <w:sz w:val="18"/>
          <w:szCs w:val="18"/>
          <w:lang w:eastAsia="it-IT"/>
        </w:rPr>
      </w:pPr>
      <w:r w:rsidRPr="00A82DFE">
        <w:rPr>
          <w:rFonts w:ascii="Times New Roman" w:eastAsia="Times New Roman" w:hAnsi="Times New Roman" w:cs="Times New Roman"/>
          <w:i/>
          <w:color w:val="000000"/>
          <w:sz w:val="18"/>
          <w:szCs w:val="18"/>
          <w:lang w:eastAsia="it-IT"/>
        </w:rPr>
        <w:t>Il seguente regolamento:</w:t>
      </w:r>
    </w:p>
    <w:p w:rsidR="00A82DFE" w:rsidRDefault="00A82DFE" w:rsidP="00A82DFE">
      <w:pPr>
        <w:shd w:val="clear" w:color="auto" w:fill="FFFFFF"/>
        <w:suppressAutoHyphens w:val="0"/>
        <w:spacing w:after="0" w:line="240" w:lineRule="auto"/>
        <w:jc w:val="center"/>
        <w:rPr>
          <w:rFonts w:ascii="Times New Roman" w:eastAsia="Times New Roman" w:hAnsi="Times New Roman" w:cs="Times New Roman"/>
          <w:i/>
          <w:color w:val="000000"/>
          <w:sz w:val="18"/>
          <w:szCs w:val="18"/>
          <w:lang w:eastAsia="it-IT"/>
        </w:rPr>
      </w:pPr>
      <w:bookmarkStart w:id="0" w:name="_GoBack"/>
      <w:bookmarkEnd w:id="0"/>
    </w:p>
    <w:p w:rsidR="00C34C75" w:rsidRDefault="00A82DFE"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Pr>
          <w:rFonts w:ascii="Times New Roman" w:eastAsia="Times New Roman" w:hAnsi="Times New Roman" w:cs="Times New Roman"/>
          <w:b/>
          <w:color w:val="000000"/>
          <w:sz w:val="18"/>
          <w:szCs w:val="18"/>
          <w:lang w:eastAsia="it-IT"/>
        </w:rPr>
        <w:t>Art. 1 (A</w:t>
      </w:r>
      <w:r w:rsidRPr="00A82DFE">
        <w:rPr>
          <w:rFonts w:ascii="Times New Roman" w:eastAsia="Times New Roman" w:hAnsi="Times New Roman" w:cs="Times New Roman"/>
          <w:b/>
          <w:color w:val="000000"/>
          <w:sz w:val="18"/>
          <w:szCs w:val="18"/>
          <w:lang w:eastAsia="it-IT"/>
        </w:rPr>
        <w:t>mbito di applicazione)</w:t>
      </w:r>
    </w:p>
    <w:p w:rsidR="0094219C" w:rsidRDefault="0094219C" w:rsidP="00C34C75">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A21A5A" w:rsidRDefault="00C34C75"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1. Il presente regolamento disciplina i limiti ed i criteri, per lo svolgimento, da parte del dirigente scolastico, dell’attività negoziale </w:t>
      </w:r>
      <w:r w:rsidR="00A21A5A">
        <w:rPr>
          <w:rFonts w:ascii="Times New Roman" w:eastAsia="Times New Roman" w:hAnsi="Times New Roman" w:cs="Times New Roman"/>
          <w:color w:val="000000"/>
          <w:sz w:val="18"/>
          <w:szCs w:val="18"/>
          <w:lang w:eastAsia="it-IT"/>
        </w:rPr>
        <w:t xml:space="preserve"> </w:t>
      </w:r>
    </w:p>
    <w:p w:rsidR="001E1D56"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C34C75">
        <w:rPr>
          <w:rFonts w:ascii="Times New Roman" w:eastAsia="Times New Roman" w:hAnsi="Times New Roman" w:cs="Times New Roman"/>
          <w:color w:val="000000"/>
          <w:sz w:val="18"/>
          <w:szCs w:val="18"/>
          <w:lang w:eastAsia="it-IT"/>
        </w:rPr>
        <w:t xml:space="preserve">relativa all’affidamento di lavori, servizi e forniture, di importo superiore a € 10.000, secondo quanto disposto dal decreto </w:t>
      </w:r>
      <w:proofErr w:type="spellStart"/>
      <w:r w:rsidR="00C34C75">
        <w:rPr>
          <w:rFonts w:ascii="Times New Roman" w:eastAsia="Times New Roman" w:hAnsi="Times New Roman" w:cs="Times New Roman"/>
          <w:color w:val="000000"/>
          <w:sz w:val="18"/>
          <w:szCs w:val="18"/>
          <w:lang w:eastAsia="it-IT"/>
        </w:rPr>
        <w:t>legisla</w:t>
      </w:r>
      <w:proofErr w:type="spellEnd"/>
      <w:r>
        <w:rPr>
          <w:rFonts w:ascii="Times New Roman" w:eastAsia="Times New Roman" w:hAnsi="Times New Roman" w:cs="Times New Roman"/>
          <w:color w:val="000000"/>
          <w:sz w:val="18"/>
          <w:szCs w:val="18"/>
          <w:lang w:eastAsia="it-IT"/>
        </w:rPr>
        <w:t xml:space="preserve">   </w:t>
      </w:r>
    </w:p>
    <w:p w:rsidR="00C34C75"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proofErr w:type="spellStart"/>
      <w:r w:rsidR="00C34C75">
        <w:rPr>
          <w:rFonts w:ascii="Times New Roman" w:eastAsia="Times New Roman" w:hAnsi="Times New Roman" w:cs="Times New Roman"/>
          <w:color w:val="000000"/>
          <w:sz w:val="18"/>
          <w:szCs w:val="18"/>
          <w:lang w:eastAsia="it-IT"/>
        </w:rPr>
        <w:t>tivo</w:t>
      </w:r>
      <w:proofErr w:type="spellEnd"/>
      <w:r w:rsidR="00C34C75">
        <w:rPr>
          <w:rFonts w:ascii="Times New Roman" w:eastAsia="Times New Roman" w:hAnsi="Times New Roman" w:cs="Times New Roman"/>
          <w:color w:val="000000"/>
          <w:sz w:val="18"/>
          <w:szCs w:val="18"/>
          <w:lang w:eastAsia="it-IT"/>
        </w:rPr>
        <w:t xml:space="preserve"> 18 aprile 2016, n. 50;</w:t>
      </w:r>
    </w:p>
    <w:p w:rsidR="00C34C75" w:rsidRDefault="00C34C75"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p>
    <w:p w:rsidR="001E1D56" w:rsidRDefault="00C34C75"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2. Per affidamenti di lavori, servizi e forniture, di importo fino a 10.000,00 </w:t>
      </w:r>
      <w:r w:rsidR="00DE316F">
        <w:rPr>
          <w:rFonts w:ascii="Times New Roman" w:eastAsia="Times New Roman" w:hAnsi="Times New Roman" w:cs="Times New Roman"/>
          <w:color w:val="000000"/>
          <w:sz w:val="18"/>
          <w:szCs w:val="18"/>
          <w:lang w:eastAsia="it-IT"/>
        </w:rPr>
        <w:t xml:space="preserve">euro, si procede mediante affidamento diretto a cura del </w:t>
      </w:r>
      <w:r w:rsidR="001E1D56">
        <w:rPr>
          <w:rFonts w:ascii="Times New Roman" w:eastAsia="Times New Roman" w:hAnsi="Times New Roman" w:cs="Times New Roman"/>
          <w:color w:val="000000"/>
          <w:sz w:val="18"/>
          <w:szCs w:val="18"/>
          <w:lang w:eastAsia="it-IT"/>
        </w:rPr>
        <w:t xml:space="preserve"> </w:t>
      </w:r>
    </w:p>
    <w:p w:rsidR="00C34C75"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DE316F">
        <w:rPr>
          <w:rFonts w:ascii="Times New Roman" w:eastAsia="Times New Roman" w:hAnsi="Times New Roman" w:cs="Times New Roman"/>
          <w:color w:val="000000"/>
          <w:sz w:val="18"/>
          <w:szCs w:val="18"/>
          <w:lang w:eastAsia="it-IT"/>
        </w:rPr>
        <w:t>Dirigente Scolastico.</w:t>
      </w:r>
    </w:p>
    <w:p w:rsidR="00DE316F" w:rsidRDefault="00DE316F" w:rsidP="00C34C75">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DE316F" w:rsidRDefault="00DE316F"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DE316F">
        <w:rPr>
          <w:rFonts w:ascii="Times New Roman" w:eastAsia="Times New Roman" w:hAnsi="Times New Roman" w:cs="Times New Roman"/>
          <w:b/>
          <w:color w:val="000000"/>
          <w:sz w:val="18"/>
          <w:szCs w:val="18"/>
          <w:lang w:eastAsia="it-IT"/>
        </w:rPr>
        <w:t>Art. 2 (Procedure di affidamento per importi superiori a 10.000,00 euro)</w:t>
      </w:r>
    </w:p>
    <w:p w:rsidR="0094219C" w:rsidRDefault="0094219C"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1E1D56" w:rsidRDefault="00DE316F"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sidRPr="003E67F9">
        <w:rPr>
          <w:rFonts w:ascii="Times New Roman" w:eastAsia="Times New Roman" w:hAnsi="Times New Roman" w:cs="Times New Roman"/>
          <w:color w:val="000000"/>
          <w:sz w:val="18"/>
          <w:szCs w:val="18"/>
          <w:lang w:eastAsia="it-IT"/>
        </w:rPr>
        <w:t>1</w:t>
      </w:r>
      <w:r w:rsidR="003E67F9" w:rsidRPr="003E67F9">
        <w:rPr>
          <w:rFonts w:ascii="Times New Roman" w:eastAsia="Times New Roman" w:hAnsi="Times New Roman" w:cs="Times New Roman"/>
          <w:color w:val="000000"/>
          <w:sz w:val="18"/>
          <w:szCs w:val="18"/>
          <w:lang w:eastAsia="it-IT"/>
        </w:rPr>
        <w:t xml:space="preserve">. </w:t>
      </w:r>
      <w:r w:rsidRPr="003E67F9">
        <w:rPr>
          <w:rFonts w:ascii="Times New Roman" w:eastAsia="Times New Roman" w:hAnsi="Times New Roman" w:cs="Times New Roman"/>
          <w:color w:val="000000"/>
          <w:sz w:val="18"/>
          <w:szCs w:val="18"/>
          <w:lang w:eastAsia="it-IT"/>
        </w:rPr>
        <w:t xml:space="preserve"> Per </w:t>
      </w:r>
      <w:r w:rsidR="003E67F9">
        <w:rPr>
          <w:rFonts w:ascii="Times New Roman" w:eastAsia="Times New Roman" w:hAnsi="Times New Roman" w:cs="Times New Roman"/>
          <w:color w:val="000000"/>
          <w:sz w:val="18"/>
          <w:szCs w:val="18"/>
          <w:lang w:eastAsia="it-IT"/>
        </w:rPr>
        <w:t>l’</w:t>
      </w:r>
      <w:r w:rsidRPr="003E67F9">
        <w:rPr>
          <w:rFonts w:ascii="Times New Roman" w:eastAsia="Times New Roman" w:hAnsi="Times New Roman" w:cs="Times New Roman"/>
          <w:color w:val="000000"/>
          <w:sz w:val="18"/>
          <w:szCs w:val="18"/>
          <w:lang w:eastAsia="it-IT"/>
        </w:rPr>
        <w:t>affidamento di lavori, servizi e forniture, il cui importo sia inferiore a € 40.000</w:t>
      </w:r>
      <w:r w:rsidR="003E67F9">
        <w:rPr>
          <w:rFonts w:ascii="Times New Roman" w:eastAsia="Times New Roman" w:hAnsi="Times New Roman" w:cs="Times New Roman"/>
          <w:color w:val="000000"/>
          <w:sz w:val="18"/>
          <w:szCs w:val="18"/>
          <w:lang w:eastAsia="it-IT"/>
        </w:rPr>
        <w:t xml:space="preserve"> </w:t>
      </w:r>
      <w:r w:rsidRPr="003E67F9">
        <w:rPr>
          <w:rFonts w:ascii="Times New Roman" w:eastAsia="Times New Roman" w:hAnsi="Times New Roman" w:cs="Times New Roman"/>
          <w:color w:val="000000"/>
          <w:sz w:val="18"/>
          <w:szCs w:val="18"/>
          <w:lang w:eastAsia="it-IT"/>
        </w:rPr>
        <w:t xml:space="preserve">e superiore a € 10.000, </w:t>
      </w:r>
      <w:r w:rsidR="003E67F9">
        <w:rPr>
          <w:rFonts w:ascii="Times New Roman" w:eastAsia="Times New Roman" w:hAnsi="Times New Roman" w:cs="Times New Roman"/>
          <w:color w:val="000000"/>
          <w:sz w:val="18"/>
          <w:szCs w:val="18"/>
          <w:lang w:eastAsia="it-IT"/>
        </w:rPr>
        <w:t xml:space="preserve">si applica la </w:t>
      </w:r>
      <w:proofErr w:type="spellStart"/>
      <w:r w:rsidR="003E67F9">
        <w:rPr>
          <w:rFonts w:ascii="Times New Roman" w:eastAsia="Times New Roman" w:hAnsi="Times New Roman" w:cs="Times New Roman"/>
          <w:color w:val="000000"/>
          <w:sz w:val="18"/>
          <w:szCs w:val="18"/>
          <w:lang w:eastAsia="it-IT"/>
        </w:rPr>
        <w:t>procedu</w:t>
      </w:r>
      <w:proofErr w:type="spellEnd"/>
    </w:p>
    <w:p w:rsidR="00DE316F"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proofErr w:type="spellStart"/>
      <w:r w:rsidR="003E67F9">
        <w:rPr>
          <w:rFonts w:ascii="Times New Roman" w:eastAsia="Times New Roman" w:hAnsi="Times New Roman" w:cs="Times New Roman"/>
          <w:color w:val="000000"/>
          <w:sz w:val="18"/>
          <w:szCs w:val="18"/>
          <w:lang w:eastAsia="it-IT"/>
        </w:rPr>
        <w:t>ra</w:t>
      </w:r>
      <w:proofErr w:type="spellEnd"/>
      <w:r w:rsidR="003E67F9">
        <w:rPr>
          <w:rFonts w:ascii="Times New Roman" w:eastAsia="Times New Roman" w:hAnsi="Times New Roman" w:cs="Times New Roman"/>
          <w:color w:val="000000"/>
          <w:sz w:val="18"/>
          <w:szCs w:val="18"/>
          <w:lang w:eastAsia="it-IT"/>
        </w:rPr>
        <w:t xml:space="preserve"> con affidamento diretto, anche senza previa consultazione di due o più operatori economici.</w:t>
      </w:r>
    </w:p>
    <w:p w:rsidR="003E67F9" w:rsidRDefault="003E67F9"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p>
    <w:p w:rsidR="006949A5" w:rsidRDefault="003E67F9"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2</w:t>
      </w:r>
      <w:r w:rsidR="00C70837">
        <w:rPr>
          <w:rFonts w:ascii="Times New Roman" w:eastAsia="Times New Roman" w:hAnsi="Times New Roman" w:cs="Times New Roman"/>
          <w:color w:val="000000"/>
          <w:sz w:val="18"/>
          <w:szCs w:val="18"/>
          <w:lang w:eastAsia="it-IT"/>
        </w:rPr>
        <w:t>.</w:t>
      </w:r>
      <w:r>
        <w:rPr>
          <w:rFonts w:ascii="Times New Roman" w:eastAsia="Times New Roman" w:hAnsi="Times New Roman" w:cs="Times New Roman"/>
          <w:color w:val="000000"/>
          <w:sz w:val="18"/>
          <w:szCs w:val="18"/>
          <w:lang w:eastAsia="it-IT"/>
        </w:rPr>
        <w:t xml:space="preserve"> Per affidamenti di forniture e servizi di importo pari o superiore a 40.000 euro e inferiore a 144.000</w:t>
      </w:r>
      <w:r w:rsidR="00C70837">
        <w:rPr>
          <w:rFonts w:ascii="Times New Roman" w:eastAsia="Times New Roman" w:hAnsi="Times New Roman" w:cs="Times New Roman"/>
          <w:color w:val="000000"/>
          <w:sz w:val="18"/>
          <w:szCs w:val="18"/>
          <w:lang w:eastAsia="it-IT"/>
        </w:rPr>
        <w:t xml:space="preserve"> euro, si procede mediante </w:t>
      </w:r>
      <w:r w:rsidR="006949A5">
        <w:rPr>
          <w:rFonts w:ascii="Times New Roman" w:eastAsia="Times New Roman" w:hAnsi="Times New Roman" w:cs="Times New Roman"/>
          <w:color w:val="000000"/>
          <w:sz w:val="18"/>
          <w:szCs w:val="18"/>
          <w:lang w:eastAsia="it-IT"/>
        </w:rPr>
        <w:t xml:space="preserve">     </w:t>
      </w:r>
    </w:p>
    <w:p w:rsidR="001E1D56" w:rsidRDefault="006949A5"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C70837">
        <w:rPr>
          <w:rFonts w:ascii="Times New Roman" w:eastAsia="Times New Roman" w:hAnsi="Times New Roman" w:cs="Times New Roman"/>
          <w:color w:val="000000"/>
          <w:sz w:val="18"/>
          <w:szCs w:val="18"/>
          <w:lang w:eastAsia="it-IT"/>
        </w:rPr>
        <w:t xml:space="preserve">procedura negoziata previa consultazione, di almeno 5 operatori economici individuati sulla base di indagini di mercato o tramiti </w:t>
      </w:r>
      <w:r w:rsidR="001E1D56">
        <w:rPr>
          <w:rFonts w:ascii="Times New Roman" w:eastAsia="Times New Roman" w:hAnsi="Times New Roman" w:cs="Times New Roman"/>
          <w:color w:val="000000"/>
          <w:sz w:val="18"/>
          <w:szCs w:val="18"/>
          <w:lang w:eastAsia="it-IT"/>
        </w:rPr>
        <w:t xml:space="preserve"> </w:t>
      </w:r>
    </w:p>
    <w:p w:rsidR="006949A5"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C70837">
        <w:rPr>
          <w:rFonts w:ascii="Times New Roman" w:eastAsia="Times New Roman" w:hAnsi="Times New Roman" w:cs="Times New Roman"/>
          <w:color w:val="000000"/>
          <w:sz w:val="18"/>
          <w:szCs w:val="18"/>
          <w:lang w:eastAsia="it-IT"/>
        </w:rPr>
        <w:t>elenchi di operatori economici predisposti dalla stazione appaltante, nel rispetto dei principi di tras</w:t>
      </w:r>
      <w:r w:rsidR="00207791">
        <w:rPr>
          <w:rFonts w:ascii="Times New Roman" w:eastAsia="Times New Roman" w:hAnsi="Times New Roman" w:cs="Times New Roman"/>
          <w:color w:val="000000"/>
          <w:sz w:val="18"/>
          <w:szCs w:val="18"/>
          <w:lang w:eastAsia="it-IT"/>
        </w:rPr>
        <w:t>p</w:t>
      </w:r>
      <w:r w:rsidR="00C70837">
        <w:rPr>
          <w:rFonts w:ascii="Times New Roman" w:eastAsia="Times New Roman" w:hAnsi="Times New Roman" w:cs="Times New Roman"/>
          <w:color w:val="000000"/>
          <w:sz w:val="18"/>
          <w:szCs w:val="18"/>
          <w:lang w:eastAsia="it-IT"/>
        </w:rPr>
        <w:t xml:space="preserve">arenza, rotazione, parità di </w:t>
      </w:r>
    </w:p>
    <w:p w:rsidR="003E67F9" w:rsidRDefault="006949A5"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C70837">
        <w:rPr>
          <w:rFonts w:ascii="Times New Roman" w:eastAsia="Times New Roman" w:hAnsi="Times New Roman" w:cs="Times New Roman"/>
          <w:color w:val="000000"/>
          <w:sz w:val="18"/>
          <w:szCs w:val="18"/>
          <w:lang w:eastAsia="it-IT"/>
        </w:rPr>
        <w:t>trattamento, ai sensi dell’art. 30 c. 1 DLgs 50/2016.</w:t>
      </w:r>
    </w:p>
    <w:p w:rsidR="00207791" w:rsidRDefault="00207791"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p>
    <w:p w:rsidR="001E1D56" w:rsidRDefault="00207791"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3. Per affidamenti di lavori di importo pari o superiore a 40.000 euro e inferiore a 150.000 euro, mediante procedura negoziata previa </w:t>
      </w:r>
    </w:p>
    <w:p w:rsidR="001E1D56"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207791">
        <w:rPr>
          <w:rFonts w:ascii="Times New Roman" w:eastAsia="Times New Roman" w:hAnsi="Times New Roman" w:cs="Times New Roman"/>
          <w:color w:val="000000"/>
          <w:sz w:val="18"/>
          <w:szCs w:val="18"/>
          <w:lang w:eastAsia="it-IT"/>
        </w:rPr>
        <w:t xml:space="preserve">consultazione, ove esistenti, di almeno dieci operatori economici. I lavori possono essere eseguiti anche in amministrazione diretta, </w:t>
      </w:r>
      <w:r>
        <w:rPr>
          <w:rFonts w:ascii="Times New Roman" w:eastAsia="Times New Roman" w:hAnsi="Times New Roman" w:cs="Times New Roman"/>
          <w:color w:val="000000"/>
          <w:sz w:val="18"/>
          <w:szCs w:val="18"/>
          <w:lang w:eastAsia="it-IT"/>
        </w:rPr>
        <w:t xml:space="preserve"> </w:t>
      </w:r>
    </w:p>
    <w:p w:rsidR="001E1D56"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207791">
        <w:rPr>
          <w:rFonts w:ascii="Times New Roman" w:eastAsia="Times New Roman" w:hAnsi="Times New Roman" w:cs="Times New Roman"/>
          <w:color w:val="000000"/>
          <w:sz w:val="18"/>
          <w:szCs w:val="18"/>
          <w:lang w:eastAsia="it-IT"/>
        </w:rPr>
        <w:t xml:space="preserve">fatto salvo l’acquisto e il noleggio di mezzi, per i quali si applica comunque la procedura negoziata previa consultazione di cui al </w:t>
      </w:r>
    </w:p>
    <w:p w:rsidR="00207791" w:rsidRDefault="001E1D56"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    </w:t>
      </w:r>
      <w:r w:rsidR="00207791">
        <w:rPr>
          <w:rFonts w:ascii="Times New Roman" w:eastAsia="Times New Roman" w:hAnsi="Times New Roman" w:cs="Times New Roman"/>
          <w:color w:val="000000"/>
          <w:sz w:val="18"/>
          <w:szCs w:val="18"/>
          <w:lang w:eastAsia="it-IT"/>
        </w:rPr>
        <w:t>periodo precedente.</w:t>
      </w:r>
    </w:p>
    <w:p w:rsidR="00207791" w:rsidRDefault="00207791" w:rsidP="00B4781B">
      <w:pPr>
        <w:shd w:val="clear" w:color="auto" w:fill="FFFFFF"/>
        <w:suppressAutoHyphens w:val="0"/>
        <w:spacing w:after="0" w:line="240" w:lineRule="auto"/>
        <w:rPr>
          <w:rFonts w:ascii="Times New Roman" w:eastAsia="Times New Roman" w:hAnsi="Times New Roman" w:cs="Times New Roman"/>
          <w:color w:val="000000"/>
          <w:sz w:val="18"/>
          <w:szCs w:val="18"/>
          <w:lang w:eastAsia="it-IT"/>
        </w:rPr>
      </w:pPr>
    </w:p>
    <w:p w:rsidR="00262330" w:rsidRDefault="00262330"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FB5A41">
        <w:rPr>
          <w:rFonts w:ascii="Times New Roman" w:eastAsia="Times New Roman" w:hAnsi="Times New Roman" w:cs="Times New Roman"/>
          <w:b/>
          <w:color w:val="000000"/>
          <w:sz w:val="18"/>
          <w:szCs w:val="18"/>
          <w:lang w:eastAsia="it-IT"/>
        </w:rPr>
        <w:t>Art. 3 (Individuazione dei lavori eseguibili)</w:t>
      </w:r>
    </w:p>
    <w:p w:rsidR="0094219C" w:rsidRPr="00FB5A41" w:rsidRDefault="0094219C"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262330" w:rsidRDefault="00262330" w:rsidP="00DE316F">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I lavori eseguibili sono individuati dall’Istituto Scolastico, in qualità di stazione appaltante, con riguardo alle proprie specifiche co</w:t>
      </w:r>
      <w:r>
        <w:rPr>
          <w:rFonts w:ascii="Times New Roman" w:eastAsia="Times New Roman" w:hAnsi="Times New Roman" w:cs="Times New Roman"/>
          <w:color w:val="000000"/>
          <w:sz w:val="18"/>
          <w:szCs w:val="18"/>
          <w:lang w:eastAsia="it-IT"/>
        </w:rPr>
        <w:t>m</w:t>
      </w:r>
      <w:r>
        <w:rPr>
          <w:rFonts w:ascii="Times New Roman" w:eastAsia="Times New Roman" w:hAnsi="Times New Roman" w:cs="Times New Roman"/>
          <w:color w:val="000000"/>
          <w:sz w:val="18"/>
          <w:szCs w:val="18"/>
          <w:lang w:eastAsia="it-IT"/>
        </w:rPr>
        <w:t>petenze e nell’ambito delle seguenti categorie generali:</w:t>
      </w:r>
    </w:p>
    <w:p w:rsidR="00D82276" w:rsidRDefault="00D82276" w:rsidP="00DE316F">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D82276" w:rsidRDefault="00D82276" w:rsidP="00D82276">
      <w:pPr>
        <w:pStyle w:val="Paragrafoelenco"/>
        <w:numPr>
          <w:ilvl w:val="0"/>
          <w:numId w:val="14"/>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manutenzione di opere o di impianti;</w:t>
      </w:r>
    </w:p>
    <w:p w:rsidR="00D82276" w:rsidRPr="00D82276" w:rsidRDefault="00D82276" w:rsidP="00D82276">
      <w:pPr>
        <w:pStyle w:val="Paragrafoelenco"/>
        <w:numPr>
          <w:ilvl w:val="0"/>
          <w:numId w:val="14"/>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D82276">
        <w:rPr>
          <w:rFonts w:ascii="Times New Roman" w:eastAsia="Times New Roman" w:hAnsi="Times New Roman" w:cs="Times New Roman"/>
          <w:color w:val="000000"/>
          <w:sz w:val="18"/>
          <w:szCs w:val="18"/>
          <w:lang w:eastAsia="it-IT"/>
        </w:rPr>
        <w:t>interventi non programmabili in materia di sicurezza;</w:t>
      </w:r>
    </w:p>
    <w:p w:rsidR="00D82276" w:rsidRPr="00D82276" w:rsidRDefault="00D82276" w:rsidP="00D82276">
      <w:pPr>
        <w:pStyle w:val="Paragrafoelenco"/>
        <w:numPr>
          <w:ilvl w:val="0"/>
          <w:numId w:val="14"/>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D82276">
        <w:rPr>
          <w:rFonts w:ascii="Times New Roman" w:eastAsia="Times New Roman" w:hAnsi="Times New Roman" w:cs="Times New Roman"/>
          <w:color w:val="000000"/>
          <w:sz w:val="18"/>
          <w:szCs w:val="18"/>
          <w:lang w:eastAsia="it-IT"/>
        </w:rPr>
        <w:t>lavori che non possono essere differiti, dopo l’infruttuoso esperimento delle procedure di gara;</w:t>
      </w:r>
    </w:p>
    <w:p w:rsidR="00D82276" w:rsidRPr="00D82276" w:rsidRDefault="00D82276" w:rsidP="00D82276">
      <w:pPr>
        <w:pStyle w:val="Paragrafoelenco"/>
        <w:numPr>
          <w:ilvl w:val="0"/>
          <w:numId w:val="14"/>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lavori necessari per la compilazione di progetti;</w:t>
      </w:r>
    </w:p>
    <w:p w:rsidR="00D82276" w:rsidRPr="00FC6867" w:rsidRDefault="00D82276" w:rsidP="00D82276">
      <w:pPr>
        <w:pStyle w:val="Paragrafoelenco"/>
        <w:numPr>
          <w:ilvl w:val="0"/>
          <w:numId w:val="14"/>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FC6867">
        <w:rPr>
          <w:rFonts w:ascii="Times New Roman" w:eastAsia="Times New Roman" w:hAnsi="Times New Roman" w:cs="Times New Roman"/>
          <w:color w:val="000000"/>
          <w:sz w:val="18"/>
          <w:szCs w:val="18"/>
          <w:lang w:eastAsia="it-IT"/>
        </w:rPr>
        <w:t>completamento di opere o impianti a seguito della risoluzione del contratto o in danno dell’appaltatore inadempiente, quando vi è  necessità e urgenza di completare i lavori.</w:t>
      </w:r>
    </w:p>
    <w:p w:rsidR="00262330" w:rsidRDefault="00262330" w:rsidP="00DE316F">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262330" w:rsidRDefault="00262330"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La procedura di affidamento per l’esecuzione dei lavori avverrà secondo gli importi indicati all’art. 2. Gli importi di cui al presente articolo devono intendersi al netto d’</w:t>
      </w:r>
      <w:r w:rsidR="00F17771">
        <w:rPr>
          <w:rFonts w:ascii="Times New Roman" w:eastAsia="Times New Roman" w:hAnsi="Times New Roman" w:cs="Times New Roman"/>
          <w:color w:val="000000"/>
          <w:sz w:val="18"/>
          <w:szCs w:val="18"/>
          <w:lang w:eastAsia="it-IT"/>
        </w:rPr>
        <w:t>IVA.</w:t>
      </w:r>
    </w:p>
    <w:p w:rsidR="00FB5A41" w:rsidRDefault="00FB5A41"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FB5A41" w:rsidRDefault="00FB5A41"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FB5A41">
        <w:rPr>
          <w:rFonts w:ascii="Times New Roman" w:eastAsia="Times New Roman" w:hAnsi="Times New Roman" w:cs="Times New Roman"/>
          <w:b/>
          <w:color w:val="000000"/>
          <w:sz w:val="18"/>
          <w:szCs w:val="18"/>
          <w:lang w:eastAsia="it-IT"/>
        </w:rPr>
        <w:t>Art. 4 (Affidamenti al di fuori del campo CONSIP)</w:t>
      </w:r>
    </w:p>
    <w:p w:rsidR="0094219C" w:rsidRDefault="0094219C"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133E05" w:rsidRDefault="00133E05"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133E05">
        <w:rPr>
          <w:rFonts w:ascii="Times New Roman" w:eastAsia="Times New Roman" w:hAnsi="Times New Roman" w:cs="Times New Roman"/>
          <w:color w:val="000000"/>
          <w:sz w:val="18"/>
          <w:szCs w:val="18"/>
          <w:lang w:eastAsia="it-IT"/>
        </w:rPr>
        <w:t>L’acquisizione</w:t>
      </w:r>
      <w:r>
        <w:rPr>
          <w:rFonts w:ascii="Times New Roman" w:eastAsia="Times New Roman" w:hAnsi="Times New Roman" w:cs="Times New Roman"/>
          <w:color w:val="000000"/>
          <w:sz w:val="18"/>
          <w:szCs w:val="18"/>
          <w:lang w:eastAsia="it-IT"/>
        </w:rPr>
        <w:t xml:space="preserve"> di beni e servizi è subordinata alla preventiva procedura di consultazione delle convenzioni CONSIP. Ai sensi della nota MIUR 3354 del 20/03/2013 si può procedere ad acquisti extra </w:t>
      </w:r>
      <w:proofErr w:type="spellStart"/>
      <w:r>
        <w:rPr>
          <w:rFonts w:ascii="Times New Roman" w:eastAsia="Times New Roman" w:hAnsi="Times New Roman" w:cs="Times New Roman"/>
          <w:color w:val="000000"/>
          <w:sz w:val="18"/>
          <w:szCs w:val="18"/>
          <w:lang w:eastAsia="it-IT"/>
        </w:rPr>
        <w:t>Consip</w:t>
      </w:r>
      <w:proofErr w:type="spellEnd"/>
      <w:r>
        <w:rPr>
          <w:rFonts w:ascii="Times New Roman" w:eastAsia="Times New Roman" w:hAnsi="Times New Roman" w:cs="Times New Roman"/>
          <w:color w:val="000000"/>
          <w:sz w:val="18"/>
          <w:szCs w:val="18"/>
          <w:lang w:eastAsia="it-IT"/>
        </w:rPr>
        <w:t>, senza incorrere nelle sanzioni previste dall’art. 1, comma 1, primo periodo, del D.L 95/2012, nelle seguenti ipotesi:</w:t>
      </w:r>
    </w:p>
    <w:p w:rsidR="00D80A7B" w:rsidRDefault="00D80A7B"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D80A7B" w:rsidRPr="00D80A7B" w:rsidRDefault="00D80A7B" w:rsidP="00D80A7B">
      <w:pPr>
        <w:pStyle w:val="Paragrafoelenco"/>
        <w:numPr>
          <w:ilvl w:val="0"/>
          <w:numId w:val="15"/>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D80A7B">
        <w:rPr>
          <w:rFonts w:ascii="Times New Roman" w:eastAsia="Times New Roman" w:hAnsi="Times New Roman" w:cs="Times New Roman"/>
          <w:color w:val="000000"/>
          <w:sz w:val="18"/>
          <w:szCs w:val="18"/>
          <w:lang w:eastAsia="it-IT"/>
        </w:rPr>
        <w:t xml:space="preserve">in caso di indisponibilità di convenzioni </w:t>
      </w:r>
      <w:proofErr w:type="spellStart"/>
      <w:r w:rsidRPr="00D80A7B">
        <w:rPr>
          <w:rFonts w:ascii="Times New Roman" w:eastAsia="Times New Roman" w:hAnsi="Times New Roman" w:cs="Times New Roman"/>
          <w:color w:val="000000"/>
          <w:sz w:val="18"/>
          <w:szCs w:val="18"/>
          <w:lang w:eastAsia="it-IT"/>
        </w:rPr>
        <w:t>Consip</w:t>
      </w:r>
      <w:proofErr w:type="spellEnd"/>
      <w:r w:rsidRPr="00D80A7B">
        <w:rPr>
          <w:rFonts w:ascii="Times New Roman" w:eastAsia="Times New Roman" w:hAnsi="Times New Roman" w:cs="Times New Roman"/>
          <w:color w:val="000000"/>
          <w:sz w:val="18"/>
          <w:szCs w:val="18"/>
          <w:lang w:eastAsia="it-IT"/>
        </w:rPr>
        <w:t xml:space="preserve"> aventi ad oggetto il bene o servizio da acquistare;</w:t>
      </w:r>
    </w:p>
    <w:p w:rsidR="00D80A7B" w:rsidRDefault="00D80A7B" w:rsidP="00D80A7B">
      <w:pPr>
        <w:pStyle w:val="Paragrafoelenco"/>
        <w:numPr>
          <w:ilvl w:val="0"/>
          <w:numId w:val="15"/>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qualora, in considerazione delle peculiarità del progetto, ai fini dell’attuazione del medesimo sia inderogabilmente necess</w:t>
      </w:r>
      <w:r>
        <w:rPr>
          <w:rFonts w:ascii="Times New Roman" w:eastAsia="Times New Roman" w:hAnsi="Times New Roman" w:cs="Times New Roman"/>
          <w:color w:val="000000"/>
          <w:sz w:val="18"/>
          <w:szCs w:val="18"/>
          <w:lang w:eastAsia="it-IT"/>
        </w:rPr>
        <w:t>a</w:t>
      </w:r>
      <w:r>
        <w:rPr>
          <w:rFonts w:ascii="Times New Roman" w:eastAsia="Times New Roman" w:hAnsi="Times New Roman" w:cs="Times New Roman"/>
          <w:color w:val="000000"/>
          <w:sz w:val="18"/>
          <w:szCs w:val="18"/>
          <w:lang w:eastAsia="it-IT"/>
        </w:rPr>
        <w:t xml:space="preserve">rio procedere unitariamente all’acquisizione di un insieme di beni e servizi non facilmente scorporabili, e tale insieme di beni e servizi non formi oggetto di una convenzione </w:t>
      </w:r>
      <w:proofErr w:type="spellStart"/>
      <w:r>
        <w:rPr>
          <w:rFonts w:ascii="Times New Roman" w:eastAsia="Times New Roman" w:hAnsi="Times New Roman" w:cs="Times New Roman"/>
          <w:color w:val="000000"/>
          <w:sz w:val="18"/>
          <w:szCs w:val="18"/>
          <w:lang w:eastAsia="it-IT"/>
        </w:rPr>
        <w:t>Consip</w:t>
      </w:r>
      <w:proofErr w:type="spellEnd"/>
      <w:r>
        <w:rPr>
          <w:rFonts w:ascii="Times New Roman" w:eastAsia="Times New Roman" w:hAnsi="Times New Roman" w:cs="Times New Roman"/>
          <w:color w:val="000000"/>
          <w:sz w:val="18"/>
          <w:szCs w:val="18"/>
          <w:lang w:eastAsia="it-IT"/>
        </w:rPr>
        <w:t>;</w:t>
      </w:r>
    </w:p>
    <w:p w:rsidR="00D80A7B" w:rsidRPr="00D80A7B" w:rsidRDefault="00D80A7B" w:rsidP="00D80A7B">
      <w:pPr>
        <w:pStyle w:val="Paragrafoelenco"/>
        <w:numPr>
          <w:ilvl w:val="0"/>
          <w:numId w:val="15"/>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D80A7B">
        <w:rPr>
          <w:rFonts w:ascii="Times New Roman" w:eastAsia="Times New Roman" w:hAnsi="Times New Roman" w:cs="Times New Roman"/>
          <w:color w:val="000000"/>
          <w:sz w:val="18"/>
          <w:szCs w:val="18"/>
          <w:lang w:eastAsia="it-IT"/>
        </w:rPr>
        <w:t xml:space="preserve">qualora l’importo del contratto stipulato dall’amministrazione, a seguito dell’espletamento di procedura di gara, preveda un corrispettivo più basso rispetto ai parametri prezzo/qualità stabilito dalle convenzioni </w:t>
      </w:r>
      <w:proofErr w:type="spellStart"/>
      <w:r w:rsidRPr="00D80A7B">
        <w:rPr>
          <w:rFonts w:ascii="Times New Roman" w:eastAsia="Times New Roman" w:hAnsi="Times New Roman" w:cs="Times New Roman"/>
          <w:color w:val="000000"/>
          <w:sz w:val="18"/>
          <w:szCs w:val="18"/>
          <w:lang w:eastAsia="it-IT"/>
        </w:rPr>
        <w:t>Consip</w:t>
      </w:r>
      <w:proofErr w:type="spellEnd"/>
      <w:r w:rsidRPr="00D80A7B">
        <w:rPr>
          <w:rFonts w:ascii="Times New Roman" w:eastAsia="Times New Roman" w:hAnsi="Times New Roman" w:cs="Times New Roman"/>
          <w:color w:val="000000"/>
          <w:sz w:val="18"/>
          <w:szCs w:val="18"/>
          <w:lang w:eastAsia="it-IT"/>
        </w:rPr>
        <w:t xml:space="preserve"> SPA, ed a condizione che tra l’amministrazione interessata e l’impresa non siano insorte contestazioni  sulla esecuzione di eventuali contratti stipulati in precedenza (art. 1, co. 1, ultimo periodo, del DL 95/2012 come modificato dall’art. 1, comma 154, legge n. 228 del 2012).</w:t>
      </w:r>
    </w:p>
    <w:p w:rsidR="00133E05" w:rsidRDefault="00133E05"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8135FE" w:rsidRDefault="008135FE"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L’attivazione di una procedura di acquisto fuori convenzio</w:t>
      </w:r>
      <w:r w:rsidR="00F23E74">
        <w:rPr>
          <w:rFonts w:ascii="Times New Roman" w:eastAsia="Times New Roman" w:hAnsi="Times New Roman" w:cs="Times New Roman"/>
          <w:color w:val="000000"/>
          <w:sz w:val="18"/>
          <w:szCs w:val="18"/>
          <w:lang w:eastAsia="it-IT"/>
        </w:rPr>
        <w:t xml:space="preserve">ne </w:t>
      </w:r>
      <w:proofErr w:type="spellStart"/>
      <w:r w:rsidR="00F23E74">
        <w:rPr>
          <w:rFonts w:ascii="Times New Roman" w:eastAsia="Times New Roman" w:hAnsi="Times New Roman" w:cs="Times New Roman"/>
          <w:color w:val="000000"/>
          <w:sz w:val="18"/>
          <w:szCs w:val="18"/>
          <w:lang w:eastAsia="it-IT"/>
        </w:rPr>
        <w:t>Consip</w:t>
      </w:r>
      <w:proofErr w:type="spellEnd"/>
      <w:r w:rsidR="00F23E74">
        <w:rPr>
          <w:rFonts w:ascii="Times New Roman" w:eastAsia="Times New Roman" w:hAnsi="Times New Roman" w:cs="Times New Roman"/>
          <w:color w:val="000000"/>
          <w:sz w:val="18"/>
          <w:szCs w:val="18"/>
          <w:lang w:eastAsia="it-IT"/>
        </w:rPr>
        <w:t xml:space="preserve"> deve essere subordinata alla preliminare verifica da parte del Direttore dei servizi generali e amministrativi della presenza o meno del bene/servizio/insieme di beni e servizi richiesti nell’ambito delle convenzioni </w:t>
      </w:r>
      <w:proofErr w:type="spellStart"/>
      <w:r w:rsidR="00F23E74">
        <w:rPr>
          <w:rFonts w:ascii="Times New Roman" w:eastAsia="Times New Roman" w:hAnsi="Times New Roman" w:cs="Times New Roman"/>
          <w:color w:val="000000"/>
          <w:sz w:val="18"/>
          <w:szCs w:val="18"/>
          <w:lang w:eastAsia="it-IT"/>
        </w:rPr>
        <w:t>Consip</w:t>
      </w:r>
      <w:proofErr w:type="spellEnd"/>
      <w:r w:rsidR="00F23E74">
        <w:rPr>
          <w:rFonts w:ascii="Times New Roman" w:eastAsia="Times New Roman" w:hAnsi="Times New Roman" w:cs="Times New Roman"/>
          <w:color w:val="000000"/>
          <w:sz w:val="18"/>
          <w:szCs w:val="18"/>
          <w:lang w:eastAsia="it-IT"/>
        </w:rPr>
        <w:t xml:space="preserve"> ovvero ad una analisi di convenienza comparativa.</w:t>
      </w:r>
    </w:p>
    <w:p w:rsidR="00F23E74" w:rsidRDefault="00F23E74"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Qualora all’esito della verifica/analisi risulti la indisponibilità della convenzione </w:t>
      </w:r>
      <w:proofErr w:type="spellStart"/>
      <w:r>
        <w:rPr>
          <w:rFonts w:ascii="Times New Roman" w:eastAsia="Times New Roman" w:hAnsi="Times New Roman" w:cs="Times New Roman"/>
          <w:color w:val="000000"/>
          <w:sz w:val="18"/>
          <w:szCs w:val="18"/>
          <w:lang w:eastAsia="it-IT"/>
        </w:rPr>
        <w:t>Consip</w:t>
      </w:r>
      <w:proofErr w:type="spellEnd"/>
      <w:r>
        <w:rPr>
          <w:rFonts w:ascii="Times New Roman" w:eastAsia="Times New Roman" w:hAnsi="Times New Roman" w:cs="Times New Roman"/>
          <w:color w:val="000000"/>
          <w:sz w:val="18"/>
          <w:szCs w:val="18"/>
          <w:lang w:eastAsia="it-IT"/>
        </w:rPr>
        <w:t>. Il Dirigente Scolastico autorizza con dete</w:t>
      </w:r>
      <w:r>
        <w:rPr>
          <w:rFonts w:ascii="Times New Roman" w:eastAsia="Times New Roman" w:hAnsi="Times New Roman" w:cs="Times New Roman"/>
          <w:color w:val="000000"/>
          <w:sz w:val="18"/>
          <w:szCs w:val="18"/>
          <w:lang w:eastAsia="it-IT"/>
        </w:rPr>
        <w:t>r</w:t>
      </w:r>
      <w:r>
        <w:rPr>
          <w:rFonts w:ascii="Times New Roman" w:eastAsia="Times New Roman" w:hAnsi="Times New Roman" w:cs="Times New Roman"/>
          <w:color w:val="000000"/>
          <w:sz w:val="18"/>
          <w:szCs w:val="18"/>
          <w:lang w:eastAsia="it-IT"/>
        </w:rPr>
        <w:t>minazione motivata l’acquisto fuori convenzione.</w:t>
      </w:r>
    </w:p>
    <w:p w:rsidR="00F23E74" w:rsidRDefault="00F23E74"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L’acquisizione di beni  e servizi, al di fuori delle convenzioni </w:t>
      </w:r>
      <w:proofErr w:type="spellStart"/>
      <w:r>
        <w:rPr>
          <w:rFonts w:ascii="Times New Roman" w:eastAsia="Times New Roman" w:hAnsi="Times New Roman" w:cs="Times New Roman"/>
          <w:color w:val="000000"/>
          <w:sz w:val="18"/>
          <w:szCs w:val="18"/>
          <w:lang w:eastAsia="it-IT"/>
        </w:rPr>
        <w:t>Consip</w:t>
      </w:r>
      <w:proofErr w:type="spellEnd"/>
      <w:r>
        <w:rPr>
          <w:rFonts w:ascii="Times New Roman" w:eastAsia="Times New Roman" w:hAnsi="Times New Roman" w:cs="Times New Roman"/>
          <w:color w:val="000000"/>
          <w:sz w:val="18"/>
          <w:szCs w:val="18"/>
          <w:lang w:eastAsia="it-IT"/>
        </w:rPr>
        <w:t>, è ammessa in relazione alle seguenti forniture:</w:t>
      </w:r>
    </w:p>
    <w:p w:rsidR="00F23E74" w:rsidRDefault="00F23E74"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F23E74" w:rsidRDefault="00F23E74" w:rsidP="00F23E74">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1.   Acquisti di generi di cancelleria, pulizia, materiale informatico, materiale per piccole manutenzioni.</w:t>
      </w:r>
    </w:p>
    <w:p w:rsidR="00F23E74" w:rsidRDefault="00F23E74" w:rsidP="00F23E74">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2.   Acquisti per manutenzione di mobili, arredi, suppellettili e macchine d’ufficio.</w:t>
      </w:r>
    </w:p>
    <w:p w:rsidR="005E134D" w:rsidRDefault="005E134D" w:rsidP="00F23E74">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3</w:t>
      </w:r>
      <w:r w:rsidR="0094219C">
        <w:rPr>
          <w:rFonts w:ascii="Times New Roman" w:eastAsia="Times New Roman" w:hAnsi="Times New Roman" w:cs="Times New Roman"/>
          <w:color w:val="000000"/>
          <w:sz w:val="18"/>
          <w:szCs w:val="18"/>
          <w:lang w:eastAsia="it-IT"/>
        </w:rPr>
        <w:t>.</w:t>
      </w:r>
      <w:r>
        <w:rPr>
          <w:rFonts w:ascii="Times New Roman" w:eastAsia="Times New Roman" w:hAnsi="Times New Roman" w:cs="Times New Roman"/>
          <w:color w:val="000000"/>
          <w:sz w:val="18"/>
          <w:szCs w:val="18"/>
          <w:lang w:eastAsia="it-IT"/>
        </w:rPr>
        <w:t xml:space="preserve">   Acquisti di servizi per:</w:t>
      </w:r>
    </w:p>
    <w:p w:rsidR="005E134D" w:rsidRDefault="005E134D" w:rsidP="005E134D">
      <w:pPr>
        <w:pStyle w:val="Paragrafoelenco"/>
        <w:numPr>
          <w:ilvl w:val="0"/>
          <w:numId w:val="11"/>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Visite e viaggi di istruzione, </w:t>
      </w:r>
      <w:proofErr w:type="spellStart"/>
      <w:r>
        <w:rPr>
          <w:rFonts w:ascii="Times New Roman" w:eastAsia="Times New Roman" w:hAnsi="Times New Roman" w:cs="Times New Roman"/>
          <w:color w:val="000000"/>
          <w:sz w:val="18"/>
          <w:szCs w:val="18"/>
          <w:lang w:eastAsia="it-IT"/>
        </w:rPr>
        <w:t>stages</w:t>
      </w:r>
      <w:proofErr w:type="spellEnd"/>
      <w:r>
        <w:rPr>
          <w:rFonts w:ascii="Times New Roman" w:eastAsia="Times New Roman" w:hAnsi="Times New Roman" w:cs="Times New Roman"/>
          <w:color w:val="000000"/>
          <w:sz w:val="18"/>
          <w:szCs w:val="18"/>
          <w:lang w:eastAsia="it-IT"/>
        </w:rPr>
        <w:t>;</w:t>
      </w:r>
    </w:p>
    <w:p w:rsidR="005E134D" w:rsidRDefault="005E134D" w:rsidP="005E134D">
      <w:pPr>
        <w:pStyle w:val="Paragrafoelenco"/>
        <w:numPr>
          <w:ilvl w:val="0"/>
          <w:numId w:val="11"/>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Assicurazione infortuni e responsabilità civile per fatti del personale scolastico ed alunni;</w:t>
      </w:r>
    </w:p>
    <w:p w:rsidR="005E134D" w:rsidRDefault="005E134D" w:rsidP="005E134D">
      <w:pPr>
        <w:pStyle w:val="Paragrafoelenco"/>
        <w:numPr>
          <w:ilvl w:val="0"/>
          <w:numId w:val="11"/>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Climatizzazione dei locali e sistema di allarme.</w:t>
      </w:r>
    </w:p>
    <w:p w:rsidR="005E134D" w:rsidRDefault="005E134D" w:rsidP="005E134D">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5E134D" w:rsidRDefault="005E134D" w:rsidP="005E134D">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Il ricorso all’acquisizione al di fuori delle convenzioni </w:t>
      </w:r>
      <w:proofErr w:type="spellStart"/>
      <w:r>
        <w:rPr>
          <w:rFonts w:ascii="Times New Roman" w:eastAsia="Times New Roman" w:hAnsi="Times New Roman" w:cs="Times New Roman"/>
          <w:color w:val="000000"/>
          <w:sz w:val="18"/>
          <w:szCs w:val="18"/>
          <w:lang w:eastAsia="it-IT"/>
        </w:rPr>
        <w:t>Consip</w:t>
      </w:r>
      <w:proofErr w:type="spellEnd"/>
      <w:r>
        <w:rPr>
          <w:rFonts w:ascii="Times New Roman" w:eastAsia="Times New Roman" w:hAnsi="Times New Roman" w:cs="Times New Roman"/>
          <w:color w:val="000000"/>
          <w:sz w:val="18"/>
          <w:szCs w:val="18"/>
          <w:lang w:eastAsia="it-IT"/>
        </w:rPr>
        <w:t xml:space="preserve"> e altresì consentito nelle seguenti ipotesi:</w:t>
      </w:r>
    </w:p>
    <w:p w:rsidR="005E134D" w:rsidRDefault="005E134D" w:rsidP="005E134D">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5E134D" w:rsidRDefault="005E134D" w:rsidP="005E134D">
      <w:pPr>
        <w:pStyle w:val="Paragrafoelenco"/>
        <w:numPr>
          <w:ilvl w:val="0"/>
          <w:numId w:val="12"/>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Risoluzione di un precedente rapporto contrattuale, o in danno del contraente inadempiente, quando ciò sia ritenuto nece</w:t>
      </w:r>
      <w:r>
        <w:rPr>
          <w:rFonts w:ascii="Times New Roman" w:eastAsia="Times New Roman" w:hAnsi="Times New Roman" w:cs="Times New Roman"/>
          <w:color w:val="000000"/>
          <w:sz w:val="18"/>
          <w:szCs w:val="18"/>
          <w:lang w:eastAsia="it-IT"/>
        </w:rPr>
        <w:t>s</w:t>
      </w:r>
      <w:r>
        <w:rPr>
          <w:rFonts w:ascii="Times New Roman" w:eastAsia="Times New Roman" w:hAnsi="Times New Roman" w:cs="Times New Roman"/>
          <w:color w:val="000000"/>
          <w:sz w:val="18"/>
          <w:szCs w:val="18"/>
          <w:lang w:eastAsia="it-IT"/>
        </w:rPr>
        <w:t>sario o conveniente per conseguire la prestazione nel termine previsto dal contratto;</w:t>
      </w:r>
    </w:p>
    <w:p w:rsidR="005E134D" w:rsidRDefault="005E134D" w:rsidP="005E134D">
      <w:pPr>
        <w:pStyle w:val="Paragrafoelenco"/>
        <w:numPr>
          <w:ilvl w:val="0"/>
          <w:numId w:val="12"/>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Necessità di completare le prestazioni di un contratto in corso, ivi non previste, se non sia possibile imporne l’esecuzione nell’ambito del contratto medesimo;</w:t>
      </w:r>
    </w:p>
    <w:p w:rsidR="005E134D" w:rsidRDefault="005E134D" w:rsidP="005E134D">
      <w:pPr>
        <w:pStyle w:val="Paragrafoelenco"/>
        <w:numPr>
          <w:ilvl w:val="0"/>
          <w:numId w:val="12"/>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lastRenderedPageBreak/>
        <w:t xml:space="preserve">Prestazioni periodiche di servizi, forniture, a seguito della scadenza dei relativi contratti, </w:t>
      </w:r>
      <w:r w:rsidR="00F60EA3">
        <w:rPr>
          <w:rFonts w:ascii="Times New Roman" w:eastAsia="Times New Roman" w:hAnsi="Times New Roman" w:cs="Times New Roman"/>
          <w:color w:val="000000"/>
          <w:sz w:val="18"/>
          <w:szCs w:val="18"/>
          <w:lang w:eastAsia="it-IT"/>
        </w:rPr>
        <w:t>nelle more dello svolgimento delle ordinarie procedure di scelta del contraente, nella misura strettamente necessaria;</w:t>
      </w:r>
    </w:p>
    <w:p w:rsidR="00F60EA3" w:rsidRDefault="00F60EA3" w:rsidP="005E134D">
      <w:pPr>
        <w:pStyle w:val="Paragrafoelenco"/>
        <w:numPr>
          <w:ilvl w:val="0"/>
          <w:numId w:val="12"/>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Urgenza, determinata da eventi oggettivamente imprevedibili, al fine di scongiurare situazioni di pericolo per persone, </w:t>
      </w:r>
      <w:r>
        <w:rPr>
          <w:rFonts w:ascii="Times New Roman" w:eastAsia="Times New Roman" w:hAnsi="Times New Roman" w:cs="Times New Roman"/>
          <w:color w:val="000000"/>
          <w:sz w:val="18"/>
          <w:szCs w:val="18"/>
          <w:lang w:eastAsia="it-IT"/>
        </w:rPr>
        <w:t>a</w:t>
      </w:r>
      <w:r>
        <w:rPr>
          <w:rFonts w:ascii="Times New Roman" w:eastAsia="Times New Roman" w:hAnsi="Times New Roman" w:cs="Times New Roman"/>
          <w:color w:val="000000"/>
          <w:sz w:val="18"/>
          <w:szCs w:val="18"/>
          <w:lang w:eastAsia="it-IT"/>
        </w:rPr>
        <w:t>nimali o cose, ovvero per l’igiene e salute pubblica, ovvero per il patrimonio storico, artistico e culturale.</w:t>
      </w:r>
    </w:p>
    <w:p w:rsidR="00F60EA3" w:rsidRDefault="00F60EA3"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F60EA3" w:rsidRDefault="00F60EA3"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La procedura di affidamento per la fornitura di beni o servizi avverrà secondo gli importi indicati all’art. 2.</w:t>
      </w:r>
    </w:p>
    <w:p w:rsidR="00F60EA3" w:rsidRDefault="00F60EA3"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Gli importi di cui al presente articolo devono intendersi al netto d’IVA.</w:t>
      </w:r>
    </w:p>
    <w:p w:rsidR="00F60EA3" w:rsidRDefault="00F60EA3"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F60EA3" w:rsidRDefault="00F60EA3"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F60EA3">
        <w:rPr>
          <w:rFonts w:ascii="Times New Roman" w:eastAsia="Times New Roman" w:hAnsi="Times New Roman" w:cs="Times New Roman"/>
          <w:b/>
          <w:color w:val="000000"/>
          <w:sz w:val="18"/>
          <w:szCs w:val="18"/>
          <w:lang w:eastAsia="it-IT"/>
        </w:rPr>
        <w:t>Art. 5 (Indagini di mercato)</w:t>
      </w:r>
    </w:p>
    <w:p w:rsidR="0094219C" w:rsidRPr="00F60EA3" w:rsidRDefault="0094219C"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F60EA3" w:rsidRDefault="00F60EA3"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Il Dirigente Scolastico, per acquisti extra </w:t>
      </w:r>
      <w:proofErr w:type="spellStart"/>
      <w:r>
        <w:rPr>
          <w:rFonts w:ascii="Times New Roman" w:eastAsia="Times New Roman" w:hAnsi="Times New Roman" w:cs="Times New Roman"/>
          <w:color w:val="000000"/>
          <w:sz w:val="18"/>
          <w:szCs w:val="18"/>
          <w:lang w:eastAsia="it-IT"/>
        </w:rPr>
        <w:t>Consip</w:t>
      </w:r>
      <w:proofErr w:type="spellEnd"/>
      <w:r>
        <w:rPr>
          <w:rFonts w:ascii="Times New Roman" w:eastAsia="Times New Roman" w:hAnsi="Times New Roman" w:cs="Times New Roman"/>
          <w:color w:val="000000"/>
          <w:sz w:val="18"/>
          <w:szCs w:val="18"/>
          <w:lang w:eastAsia="it-IT"/>
        </w:rPr>
        <w:t xml:space="preserve">, provvede all’individuazione del </w:t>
      </w:r>
      <w:r w:rsidRPr="00F60EA3">
        <w:rPr>
          <w:rFonts w:ascii="Times New Roman" w:eastAsia="Times New Roman" w:hAnsi="Times New Roman" w:cs="Times New Roman"/>
          <w:i/>
          <w:color w:val="000000"/>
          <w:sz w:val="18"/>
          <w:szCs w:val="18"/>
          <w:lang w:eastAsia="it-IT"/>
        </w:rPr>
        <w:t>“mercato di riferimento dell’Istituto”,</w:t>
      </w:r>
      <w:r>
        <w:rPr>
          <w:rFonts w:ascii="Times New Roman" w:eastAsia="Times New Roman" w:hAnsi="Times New Roman" w:cs="Times New Roman"/>
          <w:i/>
          <w:color w:val="000000"/>
          <w:sz w:val="18"/>
          <w:szCs w:val="18"/>
          <w:lang w:eastAsia="it-IT"/>
        </w:rPr>
        <w:t xml:space="preserve"> </w:t>
      </w:r>
      <w:r>
        <w:rPr>
          <w:rFonts w:ascii="Times New Roman" w:eastAsia="Times New Roman" w:hAnsi="Times New Roman" w:cs="Times New Roman"/>
          <w:color w:val="000000"/>
          <w:sz w:val="18"/>
          <w:szCs w:val="18"/>
          <w:lang w:eastAsia="it-IT"/>
        </w:rPr>
        <w:t>con priorità per la scelta di professionisti/fornitori di lavori, beni  e servizi operanti nel comprensorio territoriale della Provincia; in carenza, la scelta sarà estesa prima al territorio regionale e successivamente al territorio nazionale.</w:t>
      </w:r>
    </w:p>
    <w:p w:rsidR="00260D61" w:rsidRDefault="00260D61"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260D61" w:rsidRDefault="00260D61"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260D61">
        <w:rPr>
          <w:rFonts w:ascii="Times New Roman" w:eastAsia="Times New Roman" w:hAnsi="Times New Roman" w:cs="Times New Roman"/>
          <w:b/>
          <w:color w:val="000000"/>
          <w:sz w:val="18"/>
          <w:szCs w:val="18"/>
          <w:lang w:eastAsia="it-IT"/>
        </w:rPr>
        <w:t>Art. 6 (Individuazione del responsabile del procedimento)</w:t>
      </w:r>
    </w:p>
    <w:p w:rsidR="0094219C" w:rsidRDefault="0094219C"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260D61" w:rsidRDefault="00695D50"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La determina che indice la procedura comparativa individua il Responsabile Unico del Procedimento, ai sensi della normativa vige</w:t>
      </w:r>
      <w:r>
        <w:rPr>
          <w:rFonts w:ascii="Times New Roman" w:eastAsia="Times New Roman" w:hAnsi="Times New Roman" w:cs="Times New Roman"/>
          <w:color w:val="000000"/>
          <w:sz w:val="18"/>
          <w:szCs w:val="18"/>
          <w:lang w:eastAsia="it-IT"/>
        </w:rPr>
        <w:t>n</w:t>
      </w:r>
      <w:r>
        <w:rPr>
          <w:rFonts w:ascii="Times New Roman" w:eastAsia="Times New Roman" w:hAnsi="Times New Roman" w:cs="Times New Roman"/>
          <w:color w:val="000000"/>
          <w:sz w:val="18"/>
          <w:szCs w:val="18"/>
          <w:lang w:eastAsia="it-IT"/>
        </w:rPr>
        <w:t>te in materia.</w:t>
      </w:r>
    </w:p>
    <w:p w:rsidR="00695D50" w:rsidRDefault="00695D50"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695D50" w:rsidRDefault="00695D50"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695D50">
        <w:rPr>
          <w:rFonts w:ascii="Times New Roman" w:eastAsia="Times New Roman" w:hAnsi="Times New Roman" w:cs="Times New Roman"/>
          <w:b/>
          <w:color w:val="000000"/>
          <w:sz w:val="18"/>
          <w:szCs w:val="18"/>
          <w:lang w:eastAsia="it-IT"/>
        </w:rPr>
        <w:t>Art. 7 (Pubblicità)</w:t>
      </w:r>
    </w:p>
    <w:p w:rsidR="0094219C" w:rsidRDefault="0094219C"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695D50" w:rsidRDefault="00856876"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Eseguita la procedura comparativa e aggiudicazione della gara, l’Istituto Scolastico provvederà alla pubblicazione sul sito internet dell’ Istituto Scolastico, nella sezione amministrazione trasparente.</w:t>
      </w:r>
    </w:p>
    <w:p w:rsidR="00856876" w:rsidRDefault="00856876"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856876" w:rsidRDefault="00856876"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856876">
        <w:rPr>
          <w:rFonts w:ascii="Times New Roman" w:eastAsia="Times New Roman" w:hAnsi="Times New Roman" w:cs="Times New Roman"/>
          <w:b/>
          <w:color w:val="000000"/>
          <w:sz w:val="18"/>
          <w:szCs w:val="18"/>
          <w:lang w:eastAsia="it-IT"/>
        </w:rPr>
        <w:t>Art. 8 (Modalità di svolgimento della procedura di gara)</w:t>
      </w:r>
    </w:p>
    <w:p w:rsidR="0094219C" w:rsidRDefault="0094219C"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p>
    <w:p w:rsidR="00856876" w:rsidRPr="00856876" w:rsidRDefault="00F843A3" w:rsidP="00F60EA3">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Il Direttore SGA, a seguito della determina del Dirigente Scolastico con la quale è stata stabilita la procedura di gara, procede all’indagine di mercato per l’individuazione degli operatori economici come previsto all’art. 2 del presente regolamento, verificando che gli operatori economici interpellati siano in possesso dei requisiti di idoneità morale, di capacità tecnico-professionale, di capac</w:t>
      </w:r>
      <w:r>
        <w:rPr>
          <w:rFonts w:ascii="Times New Roman" w:eastAsia="Times New Roman" w:hAnsi="Times New Roman" w:cs="Times New Roman"/>
          <w:color w:val="000000"/>
          <w:sz w:val="18"/>
          <w:szCs w:val="18"/>
          <w:lang w:eastAsia="it-IT"/>
        </w:rPr>
        <w:t>i</w:t>
      </w:r>
      <w:r>
        <w:rPr>
          <w:rFonts w:ascii="Times New Roman" w:eastAsia="Times New Roman" w:hAnsi="Times New Roman" w:cs="Times New Roman"/>
          <w:color w:val="000000"/>
          <w:sz w:val="18"/>
          <w:szCs w:val="18"/>
          <w:lang w:eastAsia="it-IT"/>
        </w:rPr>
        <w:t xml:space="preserve">tà </w:t>
      </w:r>
      <w:proofErr w:type="spellStart"/>
      <w:r>
        <w:rPr>
          <w:rFonts w:ascii="Times New Roman" w:eastAsia="Times New Roman" w:hAnsi="Times New Roman" w:cs="Times New Roman"/>
          <w:color w:val="000000"/>
          <w:sz w:val="18"/>
          <w:szCs w:val="18"/>
          <w:lang w:eastAsia="it-IT"/>
        </w:rPr>
        <w:t>economico-finaziaria</w:t>
      </w:r>
      <w:proofErr w:type="spellEnd"/>
      <w:r>
        <w:rPr>
          <w:rFonts w:ascii="Times New Roman" w:eastAsia="Times New Roman" w:hAnsi="Times New Roman" w:cs="Times New Roman"/>
          <w:color w:val="000000"/>
          <w:sz w:val="18"/>
          <w:szCs w:val="18"/>
          <w:lang w:eastAsia="it-IT"/>
        </w:rPr>
        <w:t>.</w:t>
      </w:r>
    </w:p>
    <w:p w:rsidR="00F23E74" w:rsidRDefault="00AF7BDB"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sidRPr="00691C47">
        <w:rPr>
          <w:rFonts w:ascii="Times New Roman" w:eastAsia="Times New Roman" w:hAnsi="Times New Roman" w:cs="Times New Roman"/>
          <w:color w:val="000000"/>
          <w:sz w:val="18"/>
          <w:szCs w:val="18"/>
          <w:lang w:eastAsia="it-IT"/>
        </w:rPr>
        <w:t>A seguito dell’individuazione degli operatori economici, il Direttore SGA provvede ad inviare agli stessi la lettera di invito, cont</w:t>
      </w:r>
      <w:r w:rsidRPr="00691C47">
        <w:rPr>
          <w:rFonts w:ascii="Times New Roman" w:eastAsia="Times New Roman" w:hAnsi="Times New Roman" w:cs="Times New Roman"/>
          <w:color w:val="000000"/>
          <w:sz w:val="18"/>
          <w:szCs w:val="18"/>
          <w:lang w:eastAsia="it-IT"/>
        </w:rPr>
        <w:t>e</w:t>
      </w:r>
      <w:r w:rsidRPr="00691C47">
        <w:rPr>
          <w:rFonts w:ascii="Times New Roman" w:eastAsia="Times New Roman" w:hAnsi="Times New Roman" w:cs="Times New Roman"/>
          <w:color w:val="000000"/>
          <w:sz w:val="18"/>
          <w:szCs w:val="18"/>
          <w:lang w:eastAsia="it-IT"/>
        </w:rPr>
        <w:t>nente i seguenti elementi:</w:t>
      </w:r>
    </w:p>
    <w:p w:rsidR="00691C47" w:rsidRDefault="00691C47"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L’oggetto della prestazione, le relative caratteristiche e il suo importo massimo previsto, con esclusione dell’IVA;</w:t>
      </w:r>
    </w:p>
    <w:p w:rsidR="00691C47" w:rsidRDefault="00691C47"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Le garanzie richieste all’affidatario del contratto:</w:t>
      </w:r>
    </w:p>
    <w:p w:rsidR="00691C47" w:rsidRDefault="00691C47"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Il termine di presentazione dell’offerta;</w:t>
      </w:r>
    </w:p>
    <w:p w:rsidR="00691C47" w:rsidRDefault="00691C47"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Il periodo in giorni di validità delle offerte stesse;</w:t>
      </w:r>
    </w:p>
    <w:p w:rsidR="00691C47" w:rsidRDefault="00691C47"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L’indicazione del termine per l’esecuzione della prestazione;</w:t>
      </w:r>
    </w:p>
    <w:p w:rsidR="00691C47" w:rsidRDefault="00FC19C0"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Il criterio di aggiudicazione prescelto;</w:t>
      </w:r>
    </w:p>
    <w:p w:rsidR="00FC19C0" w:rsidRDefault="00FC19C0"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Gli elementi di valutazione, nel caso si utilizzi il criterio dell’offerta più economicamente più vantaggioso;</w:t>
      </w:r>
    </w:p>
    <w:p w:rsidR="00FC19C0" w:rsidRDefault="00FC19C0"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Eventuali penali in conformità delle disposizioni del codice;</w:t>
      </w:r>
    </w:p>
    <w:p w:rsidR="00FC19C0" w:rsidRDefault="00A22205"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L’obbligo per l’offerente di dichiarare nell’offerta di assumere a proprio carico tutti gli oneri assicurativi e previdenziali di legge,</w:t>
      </w:r>
      <w:r w:rsidR="006D3504">
        <w:rPr>
          <w:rFonts w:ascii="Times New Roman" w:eastAsia="Times New Roman" w:hAnsi="Times New Roman" w:cs="Times New Roman"/>
          <w:color w:val="000000"/>
          <w:sz w:val="18"/>
          <w:szCs w:val="18"/>
          <w:lang w:eastAsia="it-IT"/>
        </w:rPr>
        <w:t xml:space="preserve"> </w:t>
      </w:r>
      <w:r>
        <w:rPr>
          <w:rFonts w:ascii="Times New Roman" w:eastAsia="Times New Roman" w:hAnsi="Times New Roman" w:cs="Times New Roman"/>
          <w:color w:val="000000"/>
          <w:sz w:val="18"/>
          <w:szCs w:val="18"/>
          <w:lang w:eastAsia="it-IT"/>
        </w:rPr>
        <w:t>di osservare le norme vigenti in materia di sicurezza del lavoro, di retribuzione e dei contributi previdenziali dei l</w:t>
      </w:r>
      <w:r>
        <w:rPr>
          <w:rFonts w:ascii="Times New Roman" w:eastAsia="Times New Roman" w:hAnsi="Times New Roman" w:cs="Times New Roman"/>
          <w:color w:val="000000"/>
          <w:sz w:val="18"/>
          <w:szCs w:val="18"/>
          <w:lang w:eastAsia="it-IT"/>
        </w:rPr>
        <w:t>a</w:t>
      </w:r>
      <w:r>
        <w:rPr>
          <w:rFonts w:ascii="Times New Roman" w:eastAsia="Times New Roman" w:hAnsi="Times New Roman" w:cs="Times New Roman"/>
          <w:color w:val="000000"/>
          <w:sz w:val="18"/>
          <w:szCs w:val="18"/>
          <w:lang w:eastAsia="it-IT"/>
        </w:rPr>
        <w:t>voratori dipendenti, nonché di accettare condizioni contrattuali e penalità</w:t>
      </w:r>
      <w:r w:rsidR="006D3504">
        <w:rPr>
          <w:rFonts w:ascii="Times New Roman" w:eastAsia="Times New Roman" w:hAnsi="Times New Roman" w:cs="Times New Roman"/>
          <w:color w:val="000000"/>
          <w:sz w:val="18"/>
          <w:szCs w:val="18"/>
          <w:lang w:eastAsia="it-IT"/>
        </w:rPr>
        <w:t>;</w:t>
      </w:r>
    </w:p>
    <w:p w:rsidR="006D3504" w:rsidRDefault="006D3504"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L’indicazione dei termini di pagamento;</w:t>
      </w:r>
    </w:p>
    <w:p w:rsidR="006D3504" w:rsidRDefault="006D3504" w:rsidP="00691C47">
      <w:pPr>
        <w:pStyle w:val="Paragrafoelenco"/>
        <w:numPr>
          <w:ilvl w:val="0"/>
          <w:numId w:val="13"/>
        </w:num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I requisiti soggettivi richiesti all’operatore e la richiesta allo stesso di rendere apposita dichiarazione in merito al possesso dei requisiti soggettivi richiesti.</w:t>
      </w:r>
    </w:p>
    <w:p w:rsidR="006D3504" w:rsidRDefault="006D3504" w:rsidP="006D3504">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 xml:space="preserve">Se il criterio di aggiudicazione prescelto sarà quello dell’offerta economicamente più vantaggiosa,  si procede, mediante determina del Dirigente Scolastico, alla nomina della Commissione Giudicatrice e i membri della commissione procedono alla valutazione delle offerte tecniche, individuando, mediante apposito verbale, il miglior offerente. </w:t>
      </w:r>
      <w:r w:rsidR="00D23D20">
        <w:rPr>
          <w:rFonts w:ascii="Times New Roman" w:eastAsia="Times New Roman" w:hAnsi="Times New Roman" w:cs="Times New Roman"/>
          <w:color w:val="000000"/>
          <w:sz w:val="18"/>
          <w:szCs w:val="18"/>
          <w:lang w:eastAsia="it-IT"/>
        </w:rPr>
        <w:t>Nel caso il criterio di aggiudicazione prescelto sarà stato quello del prezzo più basso, procede alla valutazione delle offerte tecniche pervenute il RUP.</w:t>
      </w:r>
    </w:p>
    <w:p w:rsidR="00262330" w:rsidRDefault="00D23D20"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lastRenderedPageBreak/>
        <w:t>Successivamente si procede alla verifica dei requisiti generali e specifici dell’operatore economico, considerato il miglior offerente.</w:t>
      </w:r>
    </w:p>
    <w:p w:rsidR="00D23D20" w:rsidRDefault="00D23D20"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L’Istituto Scolastico provvede  alla stipula del contratto come disciplinato dal codice degli appalti anche nel caso in cui pervenga una sola offerta ritenuta valida e congruente.</w:t>
      </w:r>
    </w:p>
    <w:p w:rsidR="00D23D20" w:rsidRDefault="00D23D20" w:rsidP="00262330">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p>
    <w:p w:rsidR="00D23D20" w:rsidRDefault="00D23D20" w:rsidP="0094219C">
      <w:pPr>
        <w:shd w:val="clear" w:color="auto" w:fill="FFFFFF"/>
        <w:suppressAutoHyphens w:val="0"/>
        <w:spacing w:after="0" w:line="240" w:lineRule="auto"/>
        <w:jc w:val="center"/>
        <w:rPr>
          <w:rFonts w:ascii="Times New Roman" w:eastAsia="Times New Roman" w:hAnsi="Times New Roman" w:cs="Times New Roman"/>
          <w:b/>
          <w:color w:val="000000"/>
          <w:sz w:val="18"/>
          <w:szCs w:val="18"/>
          <w:lang w:eastAsia="it-IT"/>
        </w:rPr>
      </w:pPr>
      <w:r w:rsidRPr="00D23D20">
        <w:rPr>
          <w:rFonts w:ascii="Times New Roman" w:eastAsia="Times New Roman" w:hAnsi="Times New Roman" w:cs="Times New Roman"/>
          <w:b/>
          <w:color w:val="000000"/>
          <w:sz w:val="18"/>
          <w:szCs w:val="18"/>
          <w:lang w:eastAsia="it-IT"/>
        </w:rPr>
        <w:t>Art. 10 (Norme di rinvio)</w:t>
      </w:r>
    </w:p>
    <w:p w:rsidR="003426AE" w:rsidRPr="003426AE" w:rsidRDefault="009171C4" w:rsidP="00315F6B">
      <w:pPr>
        <w:shd w:val="clear" w:color="auto" w:fill="FFFFFF"/>
        <w:suppressAutoHyphens w:val="0"/>
        <w:spacing w:after="0" w:line="240" w:lineRule="auto"/>
        <w:jc w:val="both"/>
        <w:rPr>
          <w:rFonts w:ascii="Times New Roman" w:eastAsia="Times New Roman" w:hAnsi="Times New Roman" w:cs="Times New Roman"/>
          <w:color w:val="000000"/>
          <w:sz w:val="18"/>
          <w:szCs w:val="18"/>
          <w:lang w:eastAsia="it-IT"/>
        </w:rPr>
      </w:pPr>
      <w:r>
        <w:rPr>
          <w:rFonts w:ascii="Times New Roman" w:eastAsia="Times New Roman" w:hAnsi="Times New Roman" w:cs="Times New Roman"/>
          <w:color w:val="000000"/>
          <w:sz w:val="18"/>
          <w:szCs w:val="18"/>
          <w:lang w:eastAsia="it-IT"/>
        </w:rPr>
        <w:t>Per quanto no</w:t>
      </w:r>
      <w:r w:rsidR="004D059D">
        <w:rPr>
          <w:rFonts w:ascii="Times New Roman" w:eastAsia="Times New Roman" w:hAnsi="Times New Roman" w:cs="Times New Roman"/>
          <w:color w:val="000000"/>
          <w:sz w:val="18"/>
          <w:szCs w:val="18"/>
          <w:lang w:eastAsia="it-IT"/>
        </w:rPr>
        <w:t>n</w:t>
      </w:r>
      <w:r>
        <w:rPr>
          <w:rFonts w:ascii="Times New Roman" w:eastAsia="Times New Roman" w:hAnsi="Times New Roman" w:cs="Times New Roman"/>
          <w:color w:val="000000"/>
          <w:sz w:val="18"/>
          <w:szCs w:val="18"/>
          <w:lang w:eastAsia="it-IT"/>
        </w:rPr>
        <w:t xml:space="preserve"> previsto nel presente Regolamento, trovano applicazione le disposizioni del “Codice dei contratti pubblici a lavori, servizi e forniture” d</w:t>
      </w:r>
      <w:r w:rsidR="004D059D">
        <w:rPr>
          <w:rFonts w:ascii="Times New Roman" w:eastAsia="Times New Roman" w:hAnsi="Times New Roman" w:cs="Times New Roman"/>
          <w:color w:val="000000"/>
          <w:sz w:val="18"/>
          <w:szCs w:val="18"/>
          <w:lang w:eastAsia="it-IT"/>
        </w:rPr>
        <w:t>i</w:t>
      </w:r>
      <w:r>
        <w:rPr>
          <w:rFonts w:ascii="Times New Roman" w:eastAsia="Times New Roman" w:hAnsi="Times New Roman" w:cs="Times New Roman"/>
          <w:color w:val="000000"/>
          <w:sz w:val="18"/>
          <w:szCs w:val="18"/>
          <w:lang w:eastAsia="it-IT"/>
        </w:rPr>
        <w:t xml:space="preserve"> cui al DLgs 18 </w:t>
      </w:r>
      <w:r w:rsidR="00BE18CE">
        <w:rPr>
          <w:rFonts w:ascii="Times New Roman" w:eastAsia="Times New Roman" w:hAnsi="Times New Roman" w:cs="Times New Roman"/>
          <w:color w:val="000000"/>
          <w:sz w:val="18"/>
          <w:szCs w:val="18"/>
          <w:lang w:eastAsia="it-IT"/>
        </w:rPr>
        <w:t>aprile 2016, n. 50 e ss. mm. i</w:t>
      </w:r>
      <w:r>
        <w:rPr>
          <w:rFonts w:ascii="Times New Roman" w:eastAsia="Times New Roman" w:hAnsi="Times New Roman" w:cs="Times New Roman"/>
          <w:color w:val="000000"/>
          <w:sz w:val="18"/>
          <w:szCs w:val="18"/>
          <w:lang w:eastAsia="it-IT"/>
        </w:rPr>
        <w:t>i.</w:t>
      </w:r>
      <w:r w:rsidR="003426AE" w:rsidRPr="003426AE">
        <w:rPr>
          <w:rFonts w:ascii="Times New Roman" w:eastAsia="Times New Roman" w:hAnsi="Times New Roman" w:cs="Times New Roman"/>
          <w:color w:val="000000"/>
          <w:sz w:val="18"/>
          <w:szCs w:val="18"/>
          <w:lang w:eastAsia="it-IT"/>
        </w:rPr>
        <w:t> </w:t>
      </w:r>
      <w:r w:rsidR="003426AE" w:rsidRPr="003426AE">
        <w:rPr>
          <w:rFonts w:ascii="Times New Roman" w:eastAsia="Times New Roman" w:hAnsi="Times New Roman" w:cs="Times New Roman"/>
          <w:b/>
          <w:bCs/>
          <w:color w:val="000000"/>
          <w:sz w:val="18"/>
          <w:szCs w:val="18"/>
          <w:lang w:eastAsia="it-IT"/>
        </w:rPr>
        <w:br/>
      </w:r>
      <w:r w:rsidR="003426AE" w:rsidRPr="003426AE">
        <w:rPr>
          <w:rFonts w:ascii="Times New Roman" w:eastAsia="Times New Roman" w:hAnsi="Times New Roman" w:cs="Times New Roman"/>
          <w:color w:val="000000"/>
          <w:sz w:val="18"/>
          <w:szCs w:val="18"/>
          <w:lang w:eastAsia="it-IT"/>
        </w:rPr>
        <w:t> </w:t>
      </w:r>
    </w:p>
    <w:p w:rsidR="00996C7B" w:rsidRPr="001E6FF5" w:rsidRDefault="00996C7B" w:rsidP="00996C7B">
      <w:pPr>
        <w:suppressAutoHyphens w:val="0"/>
        <w:spacing w:after="200" w:line="276" w:lineRule="auto"/>
        <w:jc w:val="right"/>
        <w:rPr>
          <w:rFonts w:ascii="Times New Roman" w:hAnsi="Times New Roman" w:cs="Times New Roman"/>
          <w:b/>
        </w:rPr>
      </w:pPr>
    </w:p>
    <w:sectPr w:rsidR="00996C7B" w:rsidRPr="001E6FF5" w:rsidSect="00C473DF">
      <w:headerReference w:type="even" r:id="rId8"/>
      <w:headerReference w:type="default" r:id="rId9"/>
      <w:footerReference w:type="even" r:id="rId10"/>
      <w:footerReference w:type="default" r:id="rId11"/>
      <w:headerReference w:type="first" r:id="rId12"/>
      <w:footerReference w:type="first" r:id="rId13"/>
      <w:pgSz w:w="11906" w:h="16838"/>
      <w:pgMar w:top="3402" w:right="1134" w:bottom="2552" w:left="1134" w:header="708" w:footer="708"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3832" w:rsidRDefault="00683832">
      <w:pPr>
        <w:spacing w:after="0" w:line="240" w:lineRule="auto"/>
      </w:pPr>
      <w:r>
        <w:separator/>
      </w:r>
    </w:p>
  </w:endnote>
  <w:endnote w:type="continuationSeparator" w:id="0">
    <w:p w:rsidR="00683832" w:rsidRDefault="00683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0">
    <w:panose1 w:val="00000000000000000000"/>
    <w:charset w:val="00"/>
    <w:family w:val="roman"/>
    <w:notTrueType/>
    <w:pitch w:val="default"/>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SimSun">
    <w:altName w:val="??????¨¬???"/>
    <w:panose1 w:val="02010600030101010101"/>
    <w:charset w:val="86"/>
    <w:family w:val="auto"/>
    <w:pitch w:val="variable"/>
    <w:sig w:usb0="00000003" w:usb1="288F0000" w:usb2="00000016" w:usb3="00000000" w:csb0="00040001" w:csb1="00000000"/>
  </w:font>
  <w:font w:name="font708">
    <w:altName w:val="Calibri"/>
    <w:charset w:val="00"/>
    <w:family w:val="auto"/>
    <w:pitch w:val="variable"/>
    <w:sig w:usb0="00000000" w:usb1="00000000" w:usb2="00000000" w:usb3="00000000" w:csb0="00000000"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8B2" w:rsidRDefault="005538B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3B" w:rsidRDefault="0013497F">
    <w:pPr>
      <w:pStyle w:val="Pidipagina"/>
      <w:jc w:val="center"/>
      <w:rPr>
        <w:sz w:val="24"/>
        <w:szCs w:val="24"/>
      </w:rPr>
    </w:pPr>
    <w:r>
      <w:rPr>
        <w:noProof/>
        <w:lang w:eastAsia="it-IT"/>
      </w:rPr>
      <w:drawing>
        <wp:anchor distT="0" distB="0" distL="0" distR="0" simplePos="0" relativeHeight="10" behindDoc="1" locked="0" layoutInCell="1" allowOverlap="1">
          <wp:simplePos x="0" y="0"/>
          <wp:positionH relativeFrom="column">
            <wp:posOffset>-334645</wp:posOffset>
          </wp:positionH>
          <wp:positionV relativeFrom="paragraph">
            <wp:posOffset>-48895</wp:posOffset>
          </wp:positionV>
          <wp:extent cx="1085850" cy="779145"/>
          <wp:effectExtent l="0" t="0" r="0" b="0"/>
          <wp:wrapNone/>
          <wp:docPr id="9"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38"/>
                  <pic:cNvPicPr>
                    <a:picLocks noChangeAspect="1" noChangeArrowheads="1"/>
                  </pic:cNvPicPr>
                </pic:nvPicPr>
                <pic:blipFill>
                  <a:blip r:embed="rId1"/>
                  <a:stretch>
                    <a:fillRect/>
                  </a:stretch>
                </pic:blipFill>
                <pic:spPr bwMode="auto">
                  <a:xfrm>
                    <a:off x="0" y="0"/>
                    <a:ext cx="1085850" cy="779145"/>
                  </a:xfrm>
                  <a:prstGeom prst="rect">
                    <a:avLst/>
                  </a:prstGeom>
                </pic:spPr>
              </pic:pic>
            </a:graphicData>
          </a:graphic>
        </wp:anchor>
      </w:drawing>
    </w:r>
    <w:r>
      <w:rPr>
        <w:sz w:val="24"/>
        <w:szCs w:val="24"/>
      </w:rPr>
      <w:t>Sede Principale: Via Trattati di Roma n. 6 – 90044 – Carini (PA)</w:t>
    </w:r>
  </w:p>
  <w:p w:rsidR="00B20E3B" w:rsidRDefault="0013497F">
    <w:pPr>
      <w:pStyle w:val="Pidipagina"/>
      <w:jc w:val="center"/>
      <w:rPr>
        <w:sz w:val="24"/>
        <w:szCs w:val="24"/>
      </w:rPr>
    </w:pPr>
    <w:r>
      <w:rPr>
        <w:sz w:val="24"/>
        <w:szCs w:val="24"/>
      </w:rPr>
      <w:t>Sede staccata: Piazza Matrice – 90040 – Capaci (PA)</w:t>
    </w:r>
  </w:p>
  <w:p w:rsidR="00377D0F" w:rsidRDefault="0013497F">
    <w:pPr>
      <w:pStyle w:val="Pidipagina"/>
      <w:jc w:val="center"/>
      <w:rPr>
        <w:sz w:val="24"/>
        <w:szCs w:val="24"/>
      </w:rPr>
    </w:pPr>
    <w:r>
      <w:rPr>
        <w:sz w:val="24"/>
        <w:szCs w:val="24"/>
      </w:rPr>
      <w:t>Codice fiscale: 97039720822 –</w:t>
    </w:r>
    <w:r w:rsidR="00377D0F">
      <w:rPr>
        <w:sz w:val="24"/>
        <w:szCs w:val="24"/>
      </w:rPr>
      <w:t xml:space="preserve"> Codice Univoco d’Ufficio: UFW</w:t>
    </w:r>
    <w:r w:rsidR="007F1433">
      <w:rPr>
        <w:sz w:val="24"/>
        <w:szCs w:val="24"/>
      </w:rPr>
      <w:t>Y</w:t>
    </w:r>
    <w:r w:rsidR="00377D0F">
      <w:rPr>
        <w:sz w:val="24"/>
        <w:szCs w:val="24"/>
      </w:rPr>
      <w:t>44</w:t>
    </w:r>
  </w:p>
  <w:p w:rsidR="00B20E3B" w:rsidRPr="00701A2C" w:rsidRDefault="0013497F">
    <w:pPr>
      <w:pStyle w:val="Pidipagina"/>
      <w:jc w:val="center"/>
      <w:rPr>
        <w:lang w:val="en-US"/>
      </w:rPr>
    </w:pPr>
    <w:r w:rsidRPr="00FF7044">
      <w:rPr>
        <w:sz w:val="24"/>
        <w:szCs w:val="24"/>
      </w:rPr>
      <w:t xml:space="preserve"> </w:t>
    </w:r>
    <w:proofErr w:type="spellStart"/>
    <w:r w:rsidRPr="00701A2C">
      <w:rPr>
        <w:sz w:val="24"/>
        <w:szCs w:val="24"/>
        <w:lang w:val="en-US"/>
      </w:rPr>
      <w:t>Sito</w:t>
    </w:r>
    <w:proofErr w:type="spellEnd"/>
    <w:r w:rsidRPr="00701A2C">
      <w:rPr>
        <w:sz w:val="24"/>
        <w:szCs w:val="24"/>
        <w:lang w:val="en-US"/>
      </w:rPr>
      <w:t xml:space="preserve"> web: </w:t>
    </w:r>
    <w:hyperlink r:id="rId2">
      <w:r w:rsidRPr="00701A2C">
        <w:rPr>
          <w:rStyle w:val="CollegamentoInternet"/>
          <w:sz w:val="24"/>
          <w:szCs w:val="24"/>
          <w:lang w:val="en-US"/>
        </w:rPr>
        <w:t>www.iismursia.edu.it</w:t>
      </w:r>
    </w:hyperlink>
  </w:p>
  <w:p w:rsidR="00B20E3B" w:rsidRDefault="0013497F">
    <w:pPr>
      <w:pStyle w:val="Pidipagina"/>
      <w:jc w:val="center"/>
    </w:pPr>
    <w:r>
      <w:rPr>
        <w:sz w:val="24"/>
        <w:szCs w:val="24"/>
      </w:rPr>
      <w:t xml:space="preserve">Mail: </w:t>
    </w:r>
    <w:hyperlink r:id="rId3">
      <w:r>
        <w:rPr>
          <w:rStyle w:val="CollegamentoInternet"/>
          <w:sz w:val="24"/>
          <w:szCs w:val="24"/>
        </w:rPr>
        <w:t>pais004009@istruzione.it</w:t>
      </w:r>
    </w:hyperlink>
    <w:r w:rsidR="006F2404">
      <w:t xml:space="preserve"> </w:t>
    </w:r>
    <w:r>
      <w:rPr>
        <w:sz w:val="24"/>
        <w:szCs w:val="24"/>
      </w:rPr>
      <w:t xml:space="preserve">– PEC: </w:t>
    </w:r>
    <w:hyperlink r:id="rId4">
      <w:r>
        <w:rPr>
          <w:rStyle w:val="CollegamentoInternet"/>
          <w:sz w:val="24"/>
          <w:szCs w:val="24"/>
        </w:rPr>
        <w:t>pais004009@pec.istruzione.it</w:t>
      </w:r>
    </w:hyperlink>
  </w:p>
  <w:p w:rsidR="00B20E3B" w:rsidRDefault="00B20E3B">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8B2" w:rsidRDefault="005538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3832" w:rsidRDefault="00683832">
      <w:pPr>
        <w:spacing w:after="0" w:line="240" w:lineRule="auto"/>
      </w:pPr>
      <w:r>
        <w:separator/>
      </w:r>
    </w:p>
  </w:footnote>
  <w:footnote w:type="continuationSeparator" w:id="0">
    <w:p w:rsidR="00683832" w:rsidRDefault="006838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8B2" w:rsidRDefault="005538B2">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3B" w:rsidRDefault="00C473DF">
    <w:pPr>
      <w:jc w:val="center"/>
      <w:rPr>
        <w:lang w:eastAsia="it-IT"/>
      </w:rPr>
    </w:pPr>
    <w:r>
      <w:rPr>
        <w:noProof/>
        <w:lang w:eastAsia="it-IT"/>
      </w:rPr>
      <w:pict>
        <v:rect id="1" o:spid="_x0000_s2050" style="position:absolute;left:0;text-align:left;margin-left:-24.15pt;margin-top:-.2pt;width:134.5pt;height:82.65pt;z-index:-5033164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" strokeweight=".02mm">
          <v:stroke joinstyle="round"/>
          <v:textbox>
            <w:txbxContent>
              <w:p w:rsidR="00B20E3B" w:rsidRDefault="0013497F">
                <w:pPr>
                  <w:pStyle w:val="Contenutocornice"/>
                  <w:jc w:val="center"/>
                  <w:rPr>
                    <w:color w:val="000000"/>
                  </w:rPr>
                </w:pPr>
                <w:r>
                  <w:rPr>
                    <w:noProof/>
                    <w:lang w:eastAsia="it-IT"/>
                  </w:rPr>
                  <w:drawing>
                    <wp:inline distT="0" distB="0" distL="0" distR="0">
                      <wp:extent cx="1249680" cy="952500"/>
                      <wp:effectExtent l="0" t="0" r="0" b="0"/>
                      <wp:docPr id="3"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40"/>
                              <pic:cNvPicPr>
                                <a:picLocks noChangeAspect="1" noChangeArrowheads="1"/>
                              </pic:cNvPicPr>
                            </pic:nvPicPr>
                            <pic:blipFill>
                              <a:blip r:embed="rId1"/>
                              <a:stretch>
                                <a:fillRect/>
                              </a:stretch>
                            </pic:blipFill>
                            <pic:spPr bwMode="auto">
                              <a:xfrm>
                                <a:off x="0" y="0"/>
                                <a:ext cx="1249680" cy="952500"/>
                              </a:xfrm>
                              <a:prstGeom prst="rect">
                                <a:avLst/>
                              </a:prstGeom>
                            </pic:spPr>
                          </pic:pic>
                        </a:graphicData>
                      </a:graphic>
                    </wp:inline>
                  </w:drawing>
                </w:r>
              </w:p>
              <w:p w:rsidR="00B20E3B" w:rsidRDefault="00B20E3B">
                <w:pPr>
                  <w:pStyle w:val="Contenutocornice"/>
                  <w:jc w:val="center"/>
                  <w:rPr>
                    <w:color w:val="000000"/>
                  </w:rPr>
                </w:pPr>
              </w:p>
              <w:p w:rsidR="00B20E3B" w:rsidRDefault="00B20E3B">
                <w:pPr>
                  <w:pStyle w:val="Contenutocornice"/>
                  <w:jc w:val="center"/>
                  <w:rPr>
                    <w:color w:val="000000"/>
                  </w:rPr>
                </w:pPr>
              </w:p>
              <w:p w:rsidR="00B20E3B" w:rsidRDefault="00B20E3B">
                <w:pPr>
                  <w:pStyle w:val="Contenutocornice"/>
                  <w:jc w:val="center"/>
                  <w:rPr>
                    <w:color w:val="000000"/>
                  </w:rPr>
                </w:pPr>
              </w:p>
            </w:txbxContent>
          </v:textbox>
          <w10:wrap type="square"/>
        </v:rect>
      </w:pict>
    </w:r>
    <w:r>
      <w:rPr>
        <w:noProof/>
        <w:lang w:eastAsia="it-IT"/>
      </w:rPr>
      <w:pict>
        <v:rect id="Cornice1" o:spid="_x0000_s2049" style="position:absolute;left:0;text-align:left;margin-left:376.85pt;margin-top:.1pt;width:126.55pt;height:85.65pt;z-index:-50331647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" strokeweight=".02mm">
          <v:stroke joinstyle="round"/>
          <v:textbox>
            <w:txbxContent>
              <w:p w:rsidR="00B20E3B" w:rsidRDefault="0013497F">
                <w:pPr>
                  <w:pStyle w:val="Contenutocornice"/>
                  <w:rPr>
                    <w:color w:val="000000"/>
                  </w:rPr>
                </w:pPr>
                <w:r>
                  <w:rPr>
                    <w:noProof/>
                    <w:lang w:eastAsia="it-IT"/>
                  </w:rPr>
                  <w:drawing>
                    <wp:inline distT="0" distB="0" distL="0" distR="0">
                      <wp:extent cx="1394460" cy="960120"/>
                      <wp:effectExtent l="0" t="0" r="0" b="0"/>
                      <wp:docPr id="7"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39"/>
                              <pic:cNvPicPr>
                                <a:picLocks noChangeAspect="1" noChangeArrowheads="1"/>
                              </pic:cNvPicPr>
                            </pic:nvPicPr>
                            <pic:blipFill>
                              <a:blip r:embed="rId2"/>
                              <a:stretch>
                                <a:fillRect/>
                              </a:stretch>
                            </pic:blipFill>
                            <pic:spPr bwMode="auto">
                              <a:xfrm>
                                <a:off x="0" y="0"/>
                                <a:ext cx="1394460" cy="960120"/>
                              </a:xfrm>
                              <a:prstGeom prst="rect">
                                <a:avLst/>
                              </a:prstGeom>
                            </pic:spPr>
                          </pic:pic>
                        </a:graphicData>
                      </a:graphic>
                    </wp:inline>
                  </w:drawing>
                </w:r>
                <w:r>
                  <w:rPr>
                    <w:color w:val="000000"/>
                  </w:rPr>
                  <w:t xml:space="preserve">   </w:t>
                </w:r>
              </w:p>
            </w:txbxContent>
          </v:textbox>
          <w10:wrap type="square"/>
        </v:rect>
      </w:pict>
    </w:r>
  </w:p>
  <w:p w:rsidR="00B20E3B" w:rsidRDefault="0013497F">
    <w:pPr>
      <w:spacing w:line="240" w:lineRule="auto"/>
      <w:jc w:val="center"/>
      <w:rPr>
        <w:b/>
        <w:bCs/>
        <w:sz w:val="40"/>
        <w:szCs w:val="36"/>
      </w:rPr>
    </w:pPr>
    <w:r>
      <w:rPr>
        <w:b/>
        <w:bCs/>
        <w:sz w:val="40"/>
        <w:szCs w:val="36"/>
      </w:rPr>
      <w:t>Istituto di Istruzione Superiore</w:t>
    </w:r>
  </w:p>
  <w:p w:rsidR="00B20E3B" w:rsidRDefault="0013497F">
    <w:pPr>
      <w:spacing w:line="240" w:lineRule="auto"/>
      <w:jc w:val="center"/>
      <w:rPr>
        <w:b/>
        <w:bCs/>
      </w:rPr>
    </w:pPr>
    <w:r>
      <w:rPr>
        <w:b/>
        <w:bCs/>
        <w:sz w:val="40"/>
        <w:szCs w:val="36"/>
      </w:rPr>
      <w:t>“</w:t>
    </w:r>
    <w:r>
      <w:rPr>
        <w:b/>
        <w:bCs/>
        <w:i/>
        <w:iCs/>
        <w:sz w:val="40"/>
        <w:szCs w:val="36"/>
      </w:rPr>
      <w:t>UGO MURSIA</w:t>
    </w:r>
    <w:r>
      <w:rPr>
        <w:b/>
        <w:bCs/>
        <w:sz w:val="40"/>
        <w:szCs w:val="36"/>
      </w:rPr>
      <w:t>”</w:t>
    </w:r>
  </w:p>
  <w:p w:rsidR="00B20E3B" w:rsidRDefault="0013497F">
    <w:pPr>
      <w:pStyle w:val="Pidipagina"/>
      <w:tabs>
        <w:tab w:val="clear" w:pos="4819"/>
        <w:tab w:val="clear" w:pos="9638"/>
      </w:tabs>
      <w:jc w:val="center"/>
      <w:rPr>
        <w:sz w:val="28"/>
        <w:szCs w:val="28"/>
      </w:rPr>
    </w:pPr>
    <w:r>
      <w:rPr>
        <w:sz w:val="28"/>
        <w:szCs w:val="28"/>
      </w:rPr>
      <w:t>Liceo Scientifico – Liceo Scienze Umane</w:t>
    </w:r>
    <w:r>
      <w:rPr>
        <w:rFonts w:ascii="Brush Script MT" w:hAnsi="Brush Script MT"/>
        <w:sz w:val="28"/>
        <w:szCs w:val="28"/>
      </w:rPr>
      <w:t xml:space="preserve"> -</w:t>
    </w:r>
  </w:p>
  <w:p w:rsidR="00B20E3B" w:rsidRDefault="0013497F">
    <w:pPr>
      <w:pStyle w:val="Pidipagina"/>
      <w:pBdr>
        <w:bottom w:val="single" w:sz="4" w:space="1" w:color="000000"/>
      </w:pBdr>
      <w:tabs>
        <w:tab w:val="clear" w:pos="4819"/>
        <w:tab w:val="clear" w:pos="9638"/>
      </w:tabs>
      <w:jc w:val="center"/>
      <w:rPr>
        <w:sz w:val="28"/>
        <w:szCs w:val="28"/>
      </w:rPr>
    </w:pPr>
    <w:r>
      <w:rPr>
        <w:sz w:val="28"/>
        <w:szCs w:val="28"/>
      </w:rPr>
      <w:t xml:space="preserve">Istituto Professionale di Stato per l’Enogastronomia e l'Ospitalità Alberghiera </w:t>
    </w:r>
  </w:p>
  <w:p w:rsidR="00B20E3B" w:rsidRDefault="00B20E3B">
    <w:pPr>
      <w:pStyle w:val="Pidipagina"/>
      <w:pBdr>
        <w:bottom w:val="single" w:sz="4" w:space="1" w:color="000000"/>
      </w:pBdr>
      <w:tabs>
        <w:tab w:val="clear" w:pos="4819"/>
        <w:tab w:val="clear" w:pos="9638"/>
      </w:tabs>
      <w:jc w:val="center"/>
      <w:rPr>
        <w:sz w:val="28"/>
        <w:szCs w:val="28"/>
      </w:rPr>
    </w:pPr>
  </w:p>
  <w:p w:rsidR="00B20E3B" w:rsidRDefault="00B20E3B">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8B2" w:rsidRDefault="005538B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D3EFE"/>
    <w:multiLevelType w:val="hybridMultilevel"/>
    <w:tmpl w:val="A4CCB5C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B904F2F"/>
    <w:multiLevelType w:val="multilevel"/>
    <w:tmpl w:val="065C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923DE6"/>
    <w:multiLevelType w:val="hybridMultilevel"/>
    <w:tmpl w:val="EA0E9A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8734840"/>
    <w:multiLevelType w:val="hybridMultilevel"/>
    <w:tmpl w:val="2FF8BE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A615866"/>
    <w:multiLevelType w:val="hybridMultilevel"/>
    <w:tmpl w:val="FF4A3C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BFE449C"/>
    <w:multiLevelType w:val="multilevel"/>
    <w:tmpl w:val="CAF6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762A79"/>
    <w:multiLevelType w:val="hybridMultilevel"/>
    <w:tmpl w:val="D75C90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FF23401"/>
    <w:multiLevelType w:val="hybridMultilevel"/>
    <w:tmpl w:val="DEAE47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3505D11"/>
    <w:multiLevelType w:val="hybridMultilevel"/>
    <w:tmpl w:val="418880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57021F3C"/>
    <w:multiLevelType w:val="hybridMultilevel"/>
    <w:tmpl w:val="DDE8C9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C9451FF"/>
    <w:multiLevelType w:val="hybridMultilevel"/>
    <w:tmpl w:val="F68AD7F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0235696"/>
    <w:multiLevelType w:val="multilevel"/>
    <w:tmpl w:val="E5F0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D44442"/>
    <w:multiLevelType w:val="hybridMultilevel"/>
    <w:tmpl w:val="9300DD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7A963198"/>
    <w:multiLevelType w:val="hybridMultilevel"/>
    <w:tmpl w:val="BCEAEC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BC343C6"/>
    <w:multiLevelType w:val="hybridMultilevel"/>
    <w:tmpl w:val="8BA6F83C"/>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1"/>
  </w:num>
  <w:num w:numId="2">
    <w:abstractNumId w:val="11"/>
  </w:num>
  <w:num w:numId="3">
    <w:abstractNumId w:val="5"/>
  </w:num>
  <w:num w:numId="4">
    <w:abstractNumId w:val="3"/>
  </w:num>
  <w:num w:numId="5">
    <w:abstractNumId w:val="6"/>
  </w:num>
  <w:num w:numId="6">
    <w:abstractNumId w:val="7"/>
  </w:num>
  <w:num w:numId="7">
    <w:abstractNumId w:val="0"/>
  </w:num>
  <w:num w:numId="8">
    <w:abstractNumId w:val="2"/>
  </w:num>
  <w:num w:numId="9">
    <w:abstractNumId w:val="13"/>
  </w:num>
  <w:num w:numId="10">
    <w:abstractNumId w:val="14"/>
  </w:num>
  <w:num w:numId="11">
    <w:abstractNumId w:val="8"/>
  </w:num>
  <w:num w:numId="12">
    <w:abstractNumId w:val="9"/>
  </w:num>
  <w:num w:numId="13">
    <w:abstractNumId w:val="10"/>
  </w:num>
  <w:num w:numId="14">
    <w:abstractNumId w:val="4"/>
  </w:num>
  <w:num w:numId="15">
    <w:abstractNumId w:val="1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6"/>
  <w:proofState w:spelling="clean"/>
  <w:defaultTabStop w:val="720"/>
  <w:autoHyphenation/>
  <w:hyphenationZone w:val="283"/>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B20E3B"/>
    <w:rsid w:val="0002450A"/>
    <w:rsid w:val="00071C53"/>
    <w:rsid w:val="0009028D"/>
    <w:rsid w:val="000B6D15"/>
    <w:rsid w:val="000C4419"/>
    <w:rsid w:val="000D7F2C"/>
    <w:rsid w:val="001123A8"/>
    <w:rsid w:val="00113701"/>
    <w:rsid w:val="00131C30"/>
    <w:rsid w:val="00133E05"/>
    <w:rsid w:val="0013497F"/>
    <w:rsid w:val="001A1B58"/>
    <w:rsid w:val="001B7A42"/>
    <w:rsid w:val="001E1D56"/>
    <w:rsid w:val="001E6FF5"/>
    <w:rsid w:val="00207791"/>
    <w:rsid w:val="002100CD"/>
    <w:rsid w:val="00220259"/>
    <w:rsid w:val="0022750D"/>
    <w:rsid w:val="0025686A"/>
    <w:rsid w:val="00260D61"/>
    <w:rsid w:val="00262330"/>
    <w:rsid w:val="0026497E"/>
    <w:rsid w:val="00274B07"/>
    <w:rsid w:val="002A7567"/>
    <w:rsid w:val="002D5EA2"/>
    <w:rsid w:val="00315F6B"/>
    <w:rsid w:val="00316886"/>
    <w:rsid w:val="003210D2"/>
    <w:rsid w:val="00325CA2"/>
    <w:rsid w:val="003413A6"/>
    <w:rsid w:val="003426AE"/>
    <w:rsid w:val="00345119"/>
    <w:rsid w:val="00346392"/>
    <w:rsid w:val="003778C2"/>
    <w:rsid w:val="00377D0F"/>
    <w:rsid w:val="003921B7"/>
    <w:rsid w:val="003A0590"/>
    <w:rsid w:val="003A4390"/>
    <w:rsid w:val="003E67F9"/>
    <w:rsid w:val="00405AD4"/>
    <w:rsid w:val="00410D45"/>
    <w:rsid w:val="0041175F"/>
    <w:rsid w:val="00441A7B"/>
    <w:rsid w:val="0044367A"/>
    <w:rsid w:val="004762D9"/>
    <w:rsid w:val="004816B7"/>
    <w:rsid w:val="004822CF"/>
    <w:rsid w:val="00497AA6"/>
    <w:rsid w:val="004D059D"/>
    <w:rsid w:val="004F718A"/>
    <w:rsid w:val="00513E28"/>
    <w:rsid w:val="00516F8B"/>
    <w:rsid w:val="005538B2"/>
    <w:rsid w:val="0058190B"/>
    <w:rsid w:val="0058524B"/>
    <w:rsid w:val="005A1DC7"/>
    <w:rsid w:val="005E134D"/>
    <w:rsid w:val="005F0251"/>
    <w:rsid w:val="00631BDB"/>
    <w:rsid w:val="00634B60"/>
    <w:rsid w:val="006729AC"/>
    <w:rsid w:val="00672C59"/>
    <w:rsid w:val="00683832"/>
    <w:rsid w:val="00691C47"/>
    <w:rsid w:val="006949A5"/>
    <w:rsid w:val="00695D50"/>
    <w:rsid w:val="006D075C"/>
    <w:rsid w:val="006D3504"/>
    <w:rsid w:val="006E08EE"/>
    <w:rsid w:val="006E3D9D"/>
    <w:rsid w:val="006E7D0E"/>
    <w:rsid w:val="006F2404"/>
    <w:rsid w:val="00701A2C"/>
    <w:rsid w:val="00706755"/>
    <w:rsid w:val="00726B26"/>
    <w:rsid w:val="00764CF0"/>
    <w:rsid w:val="00795832"/>
    <w:rsid w:val="007A3D21"/>
    <w:rsid w:val="007F1433"/>
    <w:rsid w:val="0080185B"/>
    <w:rsid w:val="008135FE"/>
    <w:rsid w:val="00821FEF"/>
    <w:rsid w:val="0083558C"/>
    <w:rsid w:val="00856876"/>
    <w:rsid w:val="00856979"/>
    <w:rsid w:val="00886707"/>
    <w:rsid w:val="008F000F"/>
    <w:rsid w:val="009171C4"/>
    <w:rsid w:val="0094219C"/>
    <w:rsid w:val="00954F08"/>
    <w:rsid w:val="00996442"/>
    <w:rsid w:val="00996C7B"/>
    <w:rsid w:val="009A744E"/>
    <w:rsid w:val="009B3F60"/>
    <w:rsid w:val="009B7C32"/>
    <w:rsid w:val="009C6763"/>
    <w:rsid w:val="009E5F07"/>
    <w:rsid w:val="00A12474"/>
    <w:rsid w:val="00A21A5A"/>
    <w:rsid w:val="00A22205"/>
    <w:rsid w:val="00A71344"/>
    <w:rsid w:val="00A7289D"/>
    <w:rsid w:val="00A82DFE"/>
    <w:rsid w:val="00AA4B51"/>
    <w:rsid w:val="00AE63C9"/>
    <w:rsid w:val="00AF7BDB"/>
    <w:rsid w:val="00B20E3B"/>
    <w:rsid w:val="00B2406C"/>
    <w:rsid w:val="00B35F00"/>
    <w:rsid w:val="00B4781B"/>
    <w:rsid w:val="00B56135"/>
    <w:rsid w:val="00B62B39"/>
    <w:rsid w:val="00B666E9"/>
    <w:rsid w:val="00B9486D"/>
    <w:rsid w:val="00BA19D4"/>
    <w:rsid w:val="00BA7855"/>
    <w:rsid w:val="00BD05E9"/>
    <w:rsid w:val="00BD09E0"/>
    <w:rsid w:val="00BE18CE"/>
    <w:rsid w:val="00C06A1E"/>
    <w:rsid w:val="00C1040A"/>
    <w:rsid w:val="00C154DC"/>
    <w:rsid w:val="00C34C75"/>
    <w:rsid w:val="00C473DF"/>
    <w:rsid w:val="00C51F16"/>
    <w:rsid w:val="00C52C8D"/>
    <w:rsid w:val="00C70837"/>
    <w:rsid w:val="00C96078"/>
    <w:rsid w:val="00CF66FE"/>
    <w:rsid w:val="00D034C1"/>
    <w:rsid w:val="00D23D20"/>
    <w:rsid w:val="00D4472A"/>
    <w:rsid w:val="00D4492B"/>
    <w:rsid w:val="00D61E6C"/>
    <w:rsid w:val="00D6709F"/>
    <w:rsid w:val="00D76046"/>
    <w:rsid w:val="00D80A7B"/>
    <w:rsid w:val="00D81A63"/>
    <w:rsid w:val="00D82276"/>
    <w:rsid w:val="00DC01E9"/>
    <w:rsid w:val="00DE316F"/>
    <w:rsid w:val="00E01B15"/>
    <w:rsid w:val="00E052BF"/>
    <w:rsid w:val="00E20339"/>
    <w:rsid w:val="00E251C4"/>
    <w:rsid w:val="00E26478"/>
    <w:rsid w:val="00E37B46"/>
    <w:rsid w:val="00E52D40"/>
    <w:rsid w:val="00E53942"/>
    <w:rsid w:val="00E84B11"/>
    <w:rsid w:val="00E9450F"/>
    <w:rsid w:val="00EC57B2"/>
    <w:rsid w:val="00EF1F0C"/>
    <w:rsid w:val="00F17771"/>
    <w:rsid w:val="00F23E74"/>
    <w:rsid w:val="00F32F05"/>
    <w:rsid w:val="00F43BF5"/>
    <w:rsid w:val="00F47B14"/>
    <w:rsid w:val="00F60EA3"/>
    <w:rsid w:val="00F843A3"/>
    <w:rsid w:val="00F9535B"/>
    <w:rsid w:val="00FB5A41"/>
    <w:rsid w:val="00FC19C0"/>
    <w:rsid w:val="00FC6867"/>
    <w:rsid w:val="00FD22E2"/>
    <w:rsid w:val="00FD2C48"/>
    <w:rsid w:val="00FF704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ahoma"/>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473DF"/>
    <w:pPr>
      <w:spacing w:after="160" w:line="259" w:lineRule="auto"/>
    </w:pPr>
    <w:rPr>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rsid w:val="00C473DF"/>
    <w:rPr>
      <w:color w:val="0563C1"/>
      <w:u w:val="single"/>
    </w:rPr>
  </w:style>
  <w:style w:type="character" w:customStyle="1" w:styleId="IntestazioneCarattere">
    <w:name w:val="Intestazione Carattere"/>
    <w:basedOn w:val="Carpredefinitoparagrafo"/>
    <w:qFormat/>
    <w:rsid w:val="00C473DF"/>
  </w:style>
  <w:style w:type="character" w:customStyle="1" w:styleId="PidipaginaCarattere">
    <w:name w:val="Piè di pagina Carattere"/>
    <w:basedOn w:val="Carpredefinitoparagrafo"/>
    <w:qFormat/>
    <w:rsid w:val="00C473DF"/>
  </w:style>
  <w:style w:type="character" w:customStyle="1" w:styleId="TestofumettoCarattere">
    <w:name w:val="Testo fumetto Carattere"/>
    <w:basedOn w:val="Carpredefinitoparagrafo"/>
    <w:qFormat/>
    <w:rsid w:val="00C473DF"/>
    <w:rPr>
      <w:rFonts w:ascii="Tahoma" w:hAnsi="Tahoma" w:cs="Tahoma"/>
      <w:sz w:val="16"/>
      <w:szCs w:val="16"/>
    </w:rPr>
  </w:style>
  <w:style w:type="character" w:styleId="Enfasigrassetto">
    <w:name w:val="Strong"/>
    <w:uiPriority w:val="22"/>
    <w:qFormat/>
    <w:rsid w:val="00C473DF"/>
    <w:rPr>
      <w:b/>
      <w:bCs/>
    </w:rPr>
  </w:style>
  <w:style w:type="character" w:customStyle="1" w:styleId="CorpodeltestoCarattere">
    <w:name w:val="Corpo del testo Carattere"/>
    <w:basedOn w:val="Carpredefinitoparagrafo"/>
    <w:qFormat/>
    <w:rsid w:val="00C473DF"/>
    <w:rPr>
      <w:rFonts w:ascii="Times New Roman" w:eastAsia="Times New Roman" w:hAnsi="Times New Roman" w:cs="Times New Roman"/>
      <w:sz w:val="24"/>
      <w:szCs w:val="24"/>
      <w:lang w:eastAsia="it-IT" w:bidi="it-IT"/>
    </w:rPr>
  </w:style>
  <w:style w:type="character" w:customStyle="1" w:styleId="CorpotestoCarattere">
    <w:name w:val="Corpo testo Carattere"/>
    <w:qFormat/>
    <w:rsid w:val="00C473DF"/>
    <w:rPr>
      <w:rFonts w:ascii="Times New Roman" w:eastAsia="Times New Roman" w:hAnsi="Times New Roman"/>
      <w:sz w:val="32"/>
      <w:lang w:eastAsia="ar-SA"/>
    </w:rPr>
  </w:style>
  <w:style w:type="character" w:customStyle="1" w:styleId="Punti">
    <w:name w:val="Punti"/>
    <w:qFormat/>
    <w:rsid w:val="00C473DF"/>
    <w:rPr>
      <w:rFonts w:ascii="OpenSymbol" w:eastAsia="OpenSymbol" w:hAnsi="OpenSymbol" w:cs="OpenSymbol"/>
    </w:rPr>
  </w:style>
  <w:style w:type="paragraph" w:styleId="Titolo">
    <w:name w:val="Title"/>
    <w:basedOn w:val="Normale"/>
    <w:next w:val="Corpodeltesto"/>
    <w:qFormat/>
    <w:rsid w:val="00C473DF"/>
    <w:pPr>
      <w:keepNext/>
      <w:spacing w:before="240" w:after="120"/>
    </w:pPr>
    <w:rPr>
      <w:rFonts w:ascii="Liberation Sans" w:eastAsia="Microsoft YaHei" w:hAnsi="Liberation Sans" w:cs="Arial"/>
      <w:sz w:val="28"/>
      <w:szCs w:val="28"/>
    </w:rPr>
  </w:style>
  <w:style w:type="paragraph" w:styleId="Corpodeltesto">
    <w:name w:val="Body Text"/>
    <w:basedOn w:val="Normale"/>
    <w:rsid w:val="00C473DF"/>
    <w:pPr>
      <w:widowControl w:val="0"/>
      <w:spacing w:after="0" w:line="240" w:lineRule="auto"/>
    </w:pPr>
    <w:rPr>
      <w:rFonts w:ascii="Times New Roman" w:eastAsia="Times New Roman" w:hAnsi="Times New Roman" w:cs="Times New Roman"/>
      <w:sz w:val="24"/>
      <w:szCs w:val="24"/>
      <w:lang w:eastAsia="it-IT" w:bidi="it-IT"/>
    </w:rPr>
  </w:style>
  <w:style w:type="paragraph" w:styleId="Elenco">
    <w:name w:val="List"/>
    <w:basedOn w:val="Corpodeltesto"/>
    <w:rsid w:val="00C473DF"/>
    <w:rPr>
      <w:rFonts w:cs="Arial"/>
    </w:rPr>
  </w:style>
  <w:style w:type="paragraph" w:styleId="Didascalia">
    <w:name w:val="caption"/>
    <w:basedOn w:val="Normale"/>
    <w:qFormat/>
    <w:rsid w:val="00C473DF"/>
    <w:pPr>
      <w:suppressLineNumbers/>
      <w:spacing w:before="120" w:after="120"/>
    </w:pPr>
    <w:rPr>
      <w:rFonts w:cs="Arial"/>
      <w:i/>
      <w:iCs/>
      <w:sz w:val="24"/>
      <w:szCs w:val="24"/>
    </w:rPr>
  </w:style>
  <w:style w:type="paragraph" w:customStyle="1" w:styleId="Indice">
    <w:name w:val="Indice"/>
    <w:basedOn w:val="Normale"/>
    <w:qFormat/>
    <w:rsid w:val="00C473DF"/>
    <w:pPr>
      <w:suppressLineNumbers/>
    </w:pPr>
    <w:rPr>
      <w:rFonts w:cs="Arial"/>
    </w:rPr>
  </w:style>
  <w:style w:type="paragraph" w:customStyle="1" w:styleId="Intestazioneepidipagina">
    <w:name w:val="Intestazione e piè di pagina"/>
    <w:basedOn w:val="Normale"/>
    <w:qFormat/>
    <w:rsid w:val="00C473DF"/>
  </w:style>
  <w:style w:type="paragraph" w:styleId="Intestazione">
    <w:name w:val="header"/>
    <w:basedOn w:val="Normale"/>
    <w:rsid w:val="00C473DF"/>
    <w:pPr>
      <w:tabs>
        <w:tab w:val="center" w:pos="4819"/>
        <w:tab w:val="right" w:pos="9638"/>
      </w:tabs>
      <w:spacing w:after="0" w:line="240" w:lineRule="auto"/>
    </w:pPr>
  </w:style>
  <w:style w:type="paragraph" w:styleId="Pidipagina">
    <w:name w:val="footer"/>
    <w:basedOn w:val="Normale"/>
    <w:rsid w:val="00C473DF"/>
    <w:pPr>
      <w:tabs>
        <w:tab w:val="center" w:pos="4819"/>
        <w:tab w:val="right" w:pos="9638"/>
      </w:tabs>
      <w:spacing w:after="0" w:line="240" w:lineRule="auto"/>
    </w:pPr>
  </w:style>
  <w:style w:type="paragraph" w:styleId="Testofumetto">
    <w:name w:val="Balloon Text"/>
    <w:basedOn w:val="Normale"/>
    <w:qFormat/>
    <w:rsid w:val="00C473DF"/>
    <w:pPr>
      <w:spacing w:after="0" w:line="240" w:lineRule="auto"/>
    </w:pPr>
    <w:rPr>
      <w:rFonts w:ascii="Tahoma" w:hAnsi="Tahoma"/>
      <w:sz w:val="16"/>
      <w:szCs w:val="16"/>
    </w:rPr>
  </w:style>
  <w:style w:type="paragraph" w:styleId="Paragrafoelenco">
    <w:name w:val="List Paragraph"/>
    <w:basedOn w:val="Normale"/>
    <w:uiPriority w:val="34"/>
    <w:qFormat/>
    <w:rsid w:val="00C473DF"/>
    <w:pPr>
      <w:ind w:left="720"/>
      <w:contextualSpacing/>
    </w:pPr>
  </w:style>
  <w:style w:type="paragraph" w:customStyle="1" w:styleId="Default">
    <w:name w:val="Default"/>
    <w:qFormat/>
    <w:rsid w:val="00C473DF"/>
    <w:rPr>
      <w:rFonts w:ascii="Garamond" w:hAnsi="Garamond" w:cs="Garamond"/>
      <w:color w:val="000000"/>
      <w:sz w:val="24"/>
      <w:szCs w:val="24"/>
    </w:rPr>
  </w:style>
  <w:style w:type="paragraph" w:customStyle="1" w:styleId="Contenutocornice">
    <w:name w:val="Contenuto cornice"/>
    <w:basedOn w:val="Normale"/>
    <w:qFormat/>
    <w:rsid w:val="00C473DF"/>
  </w:style>
  <w:style w:type="paragraph" w:customStyle="1" w:styleId="Normale0">
    <w:name w:val="[Normale]"/>
    <w:qFormat/>
    <w:rsid w:val="00C473DF"/>
    <w:rPr>
      <w:rFonts w:ascii="Arial" w:eastAsia="0" w:hAnsi="Arial" w:cs="Liberation Serif"/>
      <w:kern w:val="2"/>
      <w:sz w:val="24"/>
      <w:szCs w:val="24"/>
      <w:lang w:eastAsia="hi-IN"/>
    </w:rPr>
  </w:style>
  <w:style w:type="paragraph" w:styleId="NormaleWeb">
    <w:name w:val="Normal (Web)"/>
    <w:basedOn w:val="Normale"/>
    <w:qFormat/>
    <w:rsid w:val="00C473DF"/>
    <w:pPr>
      <w:spacing w:beforeAutospacing="1" w:after="119" w:line="240" w:lineRule="exact"/>
    </w:pPr>
    <w:rPr>
      <w:rFonts w:ascii="Times New Roman" w:eastAsia="Times New Roman" w:hAnsi="Times New Roman"/>
      <w:lang w:eastAsia="it-IT"/>
    </w:rPr>
  </w:style>
  <w:style w:type="paragraph" w:customStyle="1" w:styleId="Didascalia1">
    <w:name w:val="Didascalia1"/>
    <w:basedOn w:val="Normale"/>
    <w:qFormat/>
    <w:rsid w:val="00C473DF"/>
    <w:pPr>
      <w:spacing w:before="120" w:after="120"/>
    </w:pPr>
    <w:rPr>
      <w:rFonts w:eastAsia="Mangal"/>
      <w:i/>
      <w:iCs/>
    </w:rPr>
  </w:style>
  <w:style w:type="character" w:styleId="Collegamentoipertestuale">
    <w:name w:val="Hyperlink"/>
    <w:basedOn w:val="Carpredefinitoparagrafo"/>
    <w:uiPriority w:val="99"/>
    <w:unhideWhenUsed/>
    <w:rsid w:val="004F718A"/>
    <w:rPr>
      <w:color w:val="0000FF" w:themeColor="hyperlink"/>
      <w:u w:val="single"/>
    </w:rPr>
  </w:style>
  <w:style w:type="paragraph" w:customStyle="1" w:styleId="Paragrafoelenco1">
    <w:name w:val="Paragrafo elenco1"/>
    <w:basedOn w:val="Normale"/>
    <w:rsid w:val="0025686A"/>
    <w:pPr>
      <w:spacing w:line="252" w:lineRule="auto"/>
      <w:ind w:left="720"/>
    </w:pPr>
    <w:rPr>
      <w:rFonts w:eastAsia="SimSun" w:cs="font70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ahoma"/>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rPr>
      <w:color w:val="0563C1"/>
      <w:u w:val="single"/>
    </w:rPr>
  </w:style>
  <w:style w:type="character" w:customStyle="1" w:styleId="IntestazioneCarattere">
    <w:name w:val="Intestazione Carattere"/>
    <w:basedOn w:val="Carpredefinitoparagrafo"/>
    <w:qFormat/>
  </w:style>
  <w:style w:type="character" w:customStyle="1" w:styleId="PidipaginaCarattere">
    <w:name w:val="Piè di pagina Carattere"/>
    <w:basedOn w:val="Carpredefinitoparagrafo"/>
    <w:qFormat/>
  </w:style>
  <w:style w:type="character" w:customStyle="1" w:styleId="TestofumettoCarattere">
    <w:name w:val="Testo fumetto Carattere"/>
    <w:basedOn w:val="Carpredefinitoparagrafo"/>
    <w:qFormat/>
    <w:rPr>
      <w:rFonts w:ascii="Tahoma" w:hAnsi="Tahoma" w:cs="Tahoma"/>
      <w:sz w:val="16"/>
      <w:szCs w:val="16"/>
    </w:rPr>
  </w:style>
  <w:style w:type="character" w:styleId="Enfasigrassetto">
    <w:name w:val="Strong"/>
    <w:uiPriority w:val="22"/>
    <w:qFormat/>
    <w:rPr>
      <w:b/>
      <w:bCs/>
    </w:rPr>
  </w:style>
  <w:style w:type="character" w:customStyle="1" w:styleId="CorpodeltestoCarattere">
    <w:name w:val="Corpo del testo Carattere"/>
    <w:basedOn w:val="Carpredefinitoparagrafo"/>
    <w:qFormat/>
    <w:rPr>
      <w:rFonts w:ascii="Times New Roman" w:eastAsia="Times New Roman" w:hAnsi="Times New Roman" w:cs="Times New Roman"/>
      <w:sz w:val="24"/>
      <w:szCs w:val="24"/>
      <w:lang w:eastAsia="it-IT" w:bidi="it-IT"/>
    </w:rPr>
  </w:style>
  <w:style w:type="character" w:customStyle="1" w:styleId="CorpotestoCarattere">
    <w:name w:val="Corpo testo Carattere"/>
    <w:qFormat/>
    <w:rPr>
      <w:rFonts w:ascii="Times New Roman" w:eastAsia="Times New Roman" w:hAnsi="Times New Roman"/>
      <w:sz w:val="32"/>
      <w:lang w:eastAsia="ar-SA"/>
    </w:rPr>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widowControl w:val="0"/>
      <w:spacing w:after="0" w:line="240" w:lineRule="auto"/>
    </w:pPr>
    <w:rPr>
      <w:rFonts w:ascii="Times New Roman" w:eastAsia="Times New Roman" w:hAnsi="Times New Roman" w:cs="Times New Roman"/>
      <w:sz w:val="24"/>
      <w:szCs w:val="24"/>
      <w:lang w:eastAsia="it-IT" w:bidi="it-IT"/>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pPr>
      <w:tabs>
        <w:tab w:val="center" w:pos="4819"/>
        <w:tab w:val="right" w:pos="9638"/>
      </w:tabs>
      <w:spacing w:after="0" w:line="240" w:lineRule="auto"/>
    </w:pPr>
  </w:style>
  <w:style w:type="paragraph" w:styleId="Pidipagina">
    <w:name w:val="footer"/>
    <w:basedOn w:val="Normale"/>
    <w:pPr>
      <w:tabs>
        <w:tab w:val="center" w:pos="4819"/>
        <w:tab w:val="right" w:pos="9638"/>
      </w:tabs>
      <w:spacing w:after="0" w:line="240" w:lineRule="auto"/>
    </w:pPr>
  </w:style>
  <w:style w:type="paragraph" w:styleId="Testofumetto">
    <w:name w:val="Balloon Text"/>
    <w:basedOn w:val="Normale"/>
    <w:qFormat/>
    <w:pPr>
      <w:spacing w:after="0" w:line="240" w:lineRule="auto"/>
    </w:pPr>
    <w:rPr>
      <w:rFonts w:ascii="Tahoma" w:hAnsi="Tahoma"/>
      <w:sz w:val="16"/>
      <w:szCs w:val="16"/>
    </w:rPr>
  </w:style>
  <w:style w:type="paragraph" w:styleId="Paragrafoelenco">
    <w:name w:val="List Paragraph"/>
    <w:basedOn w:val="Normale"/>
    <w:uiPriority w:val="34"/>
    <w:qFormat/>
    <w:pPr>
      <w:ind w:left="720"/>
      <w:contextualSpacing/>
    </w:pPr>
  </w:style>
  <w:style w:type="paragraph" w:customStyle="1" w:styleId="Default">
    <w:name w:val="Default"/>
    <w:qFormat/>
    <w:rPr>
      <w:rFonts w:ascii="Garamond" w:hAnsi="Garamond" w:cs="Garamond"/>
      <w:color w:val="000000"/>
      <w:sz w:val="24"/>
      <w:szCs w:val="24"/>
    </w:rPr>
  </w:style>
  <w:style w:type="paragraph" w:customStyle="1" w:styleId="Contenutocornice">
    <w:name w:val="Contenuto cornice"/>
    <w:basedOn w:val="Normale"/>
    <w:qFormat/>
  </w:style>
  <w:style w:type="paragraph" w:customStyle="1" w:styleId="Normale0">
    <w:name w:val="[Normale]"/>
    <w:qFormat/>
    <w:rPr>
      <w:rFonts w:ascii="Arial" w:eastAsia="0" w:hAnsi="Arial" w:cs="Liberation Serif"/>
      <w:kern w:val="2"/>
      <w:sz w:val="24"/>
      <w:szCs w:val="24"/>
      <w:lang w:eastAsia="hi-IN"/>
    </w:rPr>
  </w:style>
  <w:style w:type="paragraph" w:styleId="NormaleWeb">
    <w:name w:val="Normal (Web)"/>
    <w:basedOn w:val="Normale"/>
    <w:qFormat/>
    <w:pPr>
      <w:spacing w:beforeAutospacing="1" w:after="119" w:line="240" w:lineRule="exact"/>
    </w:pPr>
    <w:rPr>
      <w:rFonts w:ascii="Times New Roman" w:eastAsia="Times New Roman" w:hAnsi="Times New Roman"/>
      <w:lang w:eastAsia="it-IT"/>
    </w:rPr>
  </w:style>
  <w:style w:type="paragraph" w:customStyle="1" w:styleId="Didascalia1">
    <w:name w:val="Didascalia1"/>
    <w:basedOn w:val="Normale"/>
    <w:qFormat/>
    <w:pPr>
      <w:spacing w:before="120" w:after="120"/>
    </w:pPr>
    <w:rPr>
      <w:rFonts w:eastAsia="Mangal"/>
      <w:i/>
      <w:iCs/>
    </w:rPr>
  </w:style>
  <w:style w:type="character" w:styleId="Collegamentoipertestuale">
    <w:name w:val="Hyperlink"/>
    <w:basedOn w:val="Carpredefinitoparagrafo"/>
    <w:uiPriority w:val="99"/>
    <w:unhideWhenUsed/>
    <w:rsid w:val="004F718A"/>
    <w:rPr>
      <w:color w:val="0000FF" w:themeColor="hyperlink"/>
      <w:u w:val="single"/>
    </w:rPr>
  </w:style>
  <w:style w:type="paragraph" w:customStyle="1" w:styleId="Paragrafoelenco1">
    <w:name w:val="Paragrafo elenco1"/>
    <w:basedOn w:val="Normale"/>
    <w:rsid w:val="0025686A"/>
    <w:pPr>
      <w:spacing w:line="252" w:lineRule="auto"/>
      <w:ind w:left="720"/>
    </w:pPr>
    <w:rPr>
      <w:rFonts w:eastAsia="SimSun" w:cs="font708"/>
      <w:lang w:eastAsia="ar-SA"/>
    </w:rPr>
  </w:style>
</w:styles>
</file>

<file path=word/webSettings.xml><?xml version="1.0" encoding="utf-8"?>
<w:webSettings xmlns:r="http://schemas.openxmlformats.org/officeDocument/2006/relationships" xmlns:w="http://schemas.openxmlformats.org/wordprocessingml/2006/main">
  <w:divs>
    <w:div w:id="154995512">
      <w:bodyDiv w:val="1"/>
      <w:marLeft w:val="0"/>
      <w:marRight w:val="0"/>
      <w:marTop w:val="0"/>
      <w:marBottom w:val="0"/>
      <w:divBdr>
        <w:top w:val="none" w:sz="0" w:space="0" w:color="auto"/>
        <w:left w:val="none" w:sz="0" w:space="0" w:color="auto"/>
        <w:bottom w:val="none" w:sz="0" w:space="0" w:color="auto"/>
        <w:right w:val="none" w:sz="0" w:space="0" w:color="auto"/>
      </w:divBdr>
      <w:divsChild>
        <w:div w:id="696269980">
          <w:marLeft w:val="0"/>
          <w:marRight w:val="0"/>
          <w:marTop w:val="0"/>
          <w:marBottom w:val="0"/>
          <w:divBdr>
            <w:top w:val="none" w:sz="0" w:space="0" w:color="auto"/>
            <w:left w:val="none" w:sz="0" w:space="0" w:color="auto"/>
            <w:bottom w:val="none" w:sz="0" w:space="0" w:color="auto"/>
            <w:right w:val="none" w:sz="0" w:space="0" w:color="auto"/>
          </w:divBdr>
        </w:div>
        <w:div w:id="942952283">
          <w:marLeft w:val="0"/>
          <w:marRight w:val="0"/>
          <w:marTop w:val="0"/>
          <w:marBottom w:val="0"/>
          <w:divBdr>
            <w:top w:val="none" w:sz="0" w:space="0" w:color="auto"/>
            <w:left w:val="none" w:sz="0" w:space="0" w:color="auto"/>
            <w:bottom w:val="none" w:sz="0" w:space="0" w:color="auto"/>
            <w:right w:val="none" w:sz="0" w:space="0" w:color="auto"/>
          </w:divBdr>
        </w:div>
        <w:div w:id="1790660501">
          <w:marLeft w:val="0"/>
          <w:marRight w:val="0"/>
          <w:marTop w:val="0"/>
          <w:marBottom w:val="0"/>
          <w:divBdr>
            <w:top w:val="none" w:sz="0" w:space="0" w:color="auto"/>
            <w:left w:val="none" w:sz="0" w:space="0" w:color="auto"/>
            <w:bottom w:val="none" w:sz="0" w:space="0" w:color="auto"/>
            <w:right w:val="none" w:sz="0" w:space="0" w:color="auto"/>
          </w:divBdr>
        </w:div>
        <w:div w:id="915624932">
          <w:marLeft w:val="0"/>
          <w:marRight w:val="0"/>
          <w:marTop w:val="0"/>
          <w:marBottom w:val="0"/>
          <w:divBdr>
            <w:top w:val="none" w:sz="0" w:space="0" w:color="auto"/>
            <w:left w:val="none" w:sz="0" w:space="0" w:color="auto"/>
            <w:bottom w:val="none" w:sz="0" w:space="0" w:color="auto"/>
            <w:right w:val="none" w:sz="0" w:space="0" w:color="auto"/>
          </w:divBdr>
        </w:div>
        <w:div w:id="2110928823">
          <w:marLeft w:val="0"/>
          <w:marRight w:val="0"/>
          <w:marTop w:val="0"/>
          <w:marBottom w:val="0"/>
          <w:divBdr>
            <w:top w:val="none" w:sz="0" w:space="0" w:color="auto"/>
            <w:left w:val="none" w:sz="0" w:space="0" w:color="auto"/>
            <w:bottom w:val="none" w:sz="0" w:space="0" w:color="auto"/>
            <w:right w:val="none" w:sz="0" w:space="0" w:color="auto"/>
          </w:divBdr>
        </w:div>
      </w:divsChild>
    </w:div>
    <w:div w:id="270357232">
      <w:bodyDiv w:val="1"/>
      <w:marLeft w:val="0"/>
      <w:marRight w:val="0"/>
      <w:marTop w:val="0"/>
      <w:marBottom w:val="0"/>
      <w:divBdr>
        <w:top w:val="none" w:sz="0" w:space="0" w:color="auto"/>
        <w:left w:val="none" w:sz="0" w:space="0" w:color="auto"/>
        <w:bottom w:val="none" w:sz="0" w:space="0" w:color="auto"/>
        <w:right w:val="none" w:sz="0" w:space="0" w:color="auto"/>
      </w:divBdr>
      <w:divsChild>
        <w:div w:id="210770427">
          <w:marLeft w:val="0"/>
          <w:marRight w:val="0"/>
          <w:marTop w:val="0"/>
          <w:marBottom w:val="0"/>
          <w:divBdr>
            <w:top w:val="none" w:sz="0" w:space="0" w:color="auto"/>
            <w:left w:val="none" w:sz="0" w:space="0" w:color="auto"/>
            <w:bottom w:val="none" w:sz="0" w:space="0" w:color="auto"/>
            <w:right w:val="none" w:sz="0" w:space="0" w:color="auto"/>
          </w:divBdr>
        </w:div>
        <w:div w:id="961958725">
          <w:marLeft w:val="0"/>
          <w:marRight w:val="0"/>
          <w:marTop w:val="0"/>
          <w:marBottom w:val="0"/>
          <w:divBdr>
            <w:top w:val="none" w:sz="0" w:space="0" w:color="auto"/>
            <w:left w:val="none" w:sz="0" w:space="0" w:color="auto"/>
            <w:bottom w:val="none" w:sz="0" w:space="0" w:color="auto"/>
            <w:right w:val="none" w:sz="0" w:space="0" w:color="auto"/>
          </w:divBdr>
        </w:div>
        <w:div w:id="433861812">
          <w:marLeft w:val="0"/>
          <w:marRight w:val="0"/>
          <w:marTop w:val="0"/>
          <w:marBottom w:val="0"/>
          <w:divBdr>
            <w:top w:val="none" w:sz="0" w:space="0" w:color="auto"/>
            <w:left w:val="none" w:sz="0" w:space="0" w:color="auto"/>
            <w:bottom w:val="none" w:sz="0" w:space="0" w:color="auto"/>
            <w:right w:val="none" w:sz="0" w:space="0" w:color="auto"/>
          </w:divBdr>
        </w:div>
        <w:div w:id="1683431157">
          <w:marLeft w:val="0"/>
          <w:marRight w:val="0"/>
          <w:marTop w:val="0"/>
          <w:marBottom w:val="0"/>
          <w:divBdr>
            <w:top w:val="none" w:sz="0" w:space="0" w:color="auto"/>
            <w:left w:val="none" w:sz="0" w:space="0" w:color="auto"/>
            <w:bottom w:val="none" w:sz="0" w:space="0" w:color="auto"/>
            <w:right w:val="none" w:sz="0" w:space="0" w:color="auto"/>
          </w:divBdr>
        </w:div>
        <w:div w:id="931813232">
          <w:marLeft w:val="0"/>
          <w:marRight w:val="0"/>
          <w:marTop w:val="0"/>
          <w:marBottom w:val="0"/>
          <w:divBdr>
            <w:top w:val="none" w:sz="0" w:space="0" w:color="auto"/>
            <w:left w:val="none" w:sz="0" w:space="0" w:color="auto"/>
            <w:bottom w:val="none" w:sz="0" w:space="0" w:color="auto"/>
            <w:right w:val="none" w:sz="0" w:space="0" w:color="auto"/>
          </w:divBdr>
        </w:div>
      </w:divsChild>
    </w:div>
    <w:div w:id="297303803">
      <w:bodyDiv w:val="1"/>
      <w:marLeft w:val="0"/>
      <w:marRight w:val="0"/>
      <w:marTop w:val="0"/>
      <w:marBottom w:val="0"/>
      <w:divBdr>
        <w:top w:val="none" w:sz="0" w:space="0" w:color="auto"/>
        <w:left w:val="none" w:sz="0" w:space="0" w:color="auto"/>
        <w:bottom w:val="none" w:sz="0" w:space="0" w:color="auto"/>
        <w:right w:val="none" w:sz="0" w:space="0" w:color="auto"/>
      </w:divBdr>
      <w:divsChild>
        <w:div w:id="242296763">
          <w:marLeft w:val="0"/>
          <w:marRight w:val="0"/>
          <w:marTop w:val="0"/>
          <w:marBottom w:val="0"/>
          <w:divBdr>
            <w:top w:val="none" w:sz="0" w:space="0" w:color="auto"/>
            <w:left w:val="none" w:sz="0" w:space="0" w:color="auto"/>
            <w:bottom w:val="none" w:sz="0" w:space="0" w:color="auto"/>
            <w:right w:val="none" w:sz="0" w:space="0" w:color="auto"/>
          </w:divBdr>
        </w:div>
        <w:div w:id="1125583399">
          <w:marLeft w:val="0"/>
          <w:marRight w:val="0"/>
          <w:marTop w:val="0"/>
          <w:marBottom w:val="0"/>
          <w:divBdr>
            <w:top w:val="none" w:sz="0" w:space="0" w:color="auto"/>
            <w:left w:val="none" w:sz="0" w:space="0" w:color="auto"/>
            <w:bottom w:val="none" w:sz="0" w:space="0" w:color="auto"/>
            <w:right w:val="none" w:sz="0" w:space="0" w:color="auto"/>
          </w:divBdr>
        </w:div>
        <w:div w:id="359822675">
          <w:marLeft w:val="0"/>
          <w:marRight w:val="0"/>
          <w:marTop w:val="0"/>
          <w:marBottom w:val="0"/>
          <w:divBdr>
            <w:top w:val="none" w:sz="0" w:space="0" w:color="auto"/>
            <w:left w:val="none" w:sz="0" w:space="0" w:color="auto"/>
            <w:bottom w:val="none" w:sz="0" w:space="0" w:color="auto"/>
            <w:right w:val="none" w:sz="0" w:space="0" w:color="auto"/>
          </w:divBdr>
        </w:div>
        <w:div w:id="617689261">
          <w:marLeft w:val="0"/>
          <w:marRight w:val="0"/>
          <w:marTop w:val="0"/>
          <w:marBottom w:val="0"/>
          <w:divBdr>
            <w:top w:val="none" w:sz="0" w:space="0" w:color="auto"/>
            <w:left w:val="none" w:sz="0" w:space="0" w:color="auto"/>
            <w:bottom w:val="none" w:sz="0" w:space="0" w:color="auto"/>
            <w:right w:val="none" w:sz="0" w:space="0" w:color="auto"/>
          </w:divBdr>
        </w:div>
        <w:div w:id="1670867077">
          <w:marLeft w:val="0"/>
          <w:marRight w:val="0"/>
          <w:marTop w:val="0"/>
          <w:marBottom w:val="0"/>
          <w:divBdr>
            <w:top w:val="none" w:sz="0" w:space="0" w:color="auto"/>
            <w:left w:val="none" w:sz="0" w:space="0" w:color="auto"/>
            <w:bottom w:val="none" w:sz="0" w:space="0" w:color="auto"/>
            <w:right w:val="none" w:sz="0" w:space="0" w:color="auto"/>
          </w:divBdr>
        </w:div>
        <w:div w:id="1542286234">
          <w:marLeft w:val="0"/>
          <w:marRight w:val="0"/>
          <w:marTop w:val="0"/>
          <w:marBottom w:val="0"/>
          <w:divBdr>
            <w:top w:val="none" w:sz="0" w:space="0" w:color="auto"/>
            <w:left w:val="none" w:sz="0" w:space="0" w:color="auto"/>
            <w:bottom w:val="none" w:sz="0" w:space="0" w:color="auto"/>
            <w:right w:val="none" w:sz="0" w:space="0" w:color="auto"/>
          </w:divBdr>
        </w:div>
        <w:div w:id="143208752">
          <w:marLeft w:val="0"/>
          <w:marRight w:val="0"/>
          <w:marTop w:val="0"/>
          <w:marBottom w:val="0"/>
          <w:divBdr>
            <w:top w:val="none" w:sz="0" w:space="0" w:color="auto"/>
            <w:left w:val="none" w:sz="0" w:space="0" w:color="auto"/>
            <w:bottom w:val="none" w:sz="0" w:space="0" w:color="auto"/>
            <w:right w:val="none" w:sz="0" w:space="0" w:color="auto"/>
          </w:divBdr>
        </w:div>
        <w:div w:id="397828417">
          <w:marLeft w:val="0"/>
          <w:marRight w:val="0"/>
          <w:marTop w:val="0"/>
          <w:marBottom w:val="0"/>
          <w:divBdr>
            <w:top w:val="none" w:sz="0" w:space="0" w:color="auto"/>
            <w:left w:val="none" w:sz="0" w:space="0" w:color="auto"/>
            <w:bottom w:val="none" w:sz="0" w:space="0" w:color="auto"/>
            <w:right w:val="none" w:sz="0" w:space="0" w:color="auto"/>
          </w:divBdr>
        </w:div>
      </w:divsChild>
    </w:div>
    <w:div w:id="509836100">
      <w:bodyDiv w:val="1"/>
      <w:marLeft w:val="0"/>
      <w:marRight w:val="0"/>
      <w:marTop w:val="0"/>
      <w:marBottom w:val="0"/>
      <w:divBdr>
        <w:top w:val="none" w:sz="0" w:space="0" w:color="auto"/>
        <w:left w:val="none" w:sz="0" w:space="0" w:color="auto"/>
        <w:bottom w:val="none" w:sz="0" w:space="0" w:color="auto"/>
        <w:right w:val="none" w:sz="0" w:space="0" w:color="auto"/>
      </w:divBdr>
      <w:divsChild>
        <w:div w:id="2136486604">
          <w:marLeft w:val="0"/>
          <w:marRight w:val="0"/>
          <w:marTop w:val="0"/>
          <w:marBottom w:val="0"/>
          <w:divBdr>
            <w:top w:val="none" w:sz="0" w:space="0" w:color="auto"/>
            <w:left w:val="none" w:sz="0" w:space="0" w:color="auto"/>
            <w:bottom w:val="none" w:sz="0" w:space="0" w:color="auto"/>
            <w:right w:val="none" w:sz="0" w:space="0" w:color="auto"/>
          </w:divBdr>
        </w:div>
        <w:div w:id="1129662485">
          <w:marLeft w:val="0"/>
          <w:marRight w:val="0"/>
          <w:marTop w:val="0"/>
          <w:marBottom w:val="0"/>
          <w:divBdr>
            <w:top w:val="none" w:sz="0" w:space="0" w:color="auto"/>
            <w:left w:val="none" w:sz="0" w:space="0" w:color="auto"/>
            <w:bottom w:val="none" w:sz="0" w:space="0" w:color="auto"/>
            <w:right w:val="none" w:sz="0" w:space="0" w:color="auto"/>
          </w:divBdr>
        </w:div>
        <w:div w:id="1681196766">
          <w:marLeft w:val="0"/>
          <w:marRight w:val="0"/>
          <w:marTop w:val="0"/>
          <w:marBottom w:val="0"/>
          <w:divBdr>
            <w:top w:val="none" w:sz="0" w:space="0" w:color="auto"/>
            <w:left w:val="none" w:sz="0" w:space="0" w:color="auto"/>
            <w:bottom w:val="none" w:sz="0" w:space="0" w:color="auto"/>
            <w:right w:val="none" w:sz="0" w:space="0" w:color="auto"/>
          </w:divBdr>
        </w:div>
        <w:div w:id="1825470154">
          <w:marLeft w:val="0"/>
          <w:marRight w:val="0"/>
          <w:marTop w:val="0"/>
          <w:marBottom w:val="0"/>
          <w:divBdr>
            <w:top w:val="none" w:sz="0" w:space="0" w:color="auto"/>
            <w:left w:val="none" w:sz="0" w:space="0" w:color="auto"/>
            <w:bottom w:val="none" w:sz="0" w:space="0" w:color="auto"/>
            <w:right w:val="none" w:sz="0" w:space="0" w:color="auto"/>
          </w:divBdr>
        </w:div>
        <w:div w:id="1079182434">
          <w:marLeft w:val="0"/>
          <w:marRight w:val="0"/>
          <w:marTop w:val="0"/>
          <w:marBottom w:val="0"/>
          <w:divBdr>
            <w:top w:val="none" w:sz="0" w:space="0" w:color="auto"/>
            <w:left w:val="none" w:sz="0" w:space="0" w:color="auto"/>
            <w:bottom w:val="none" w:sz="0" w:space="0" w:color="auto"/>
            <w:right w:val="none" w:sz="0" w:space="0" w:color="auto"/>
          </w:divBdr>
        </w:div>
      </w:divsChild>
    </w:div>
    <w:div w:id="692923974">
      <w:bodyDiv w:val="1"/>
      <w:marLeft w:val="0"/>
      <w:marRight w:val="0"/>
      <w:marTop w:val="0"/>
      <w:marBottom w:val="0"/>
      <w:divBdr>
        <w:top w:val="none" w:sz="0" w:space="0" w:color="auto"/>
        <w:left w:val="none" w:sz="0" w:space="0" w:color="auto"/>
        <w:bottom w:val="none" w:sz="0" w:space="0" w:color="auto"/>
        <w:right w:val="none" w:sz="0" w:space="0" w:color="auto"/>
      </w:divBdr>
      <w:divsChild>
        <w:div w:id="556623134">
          <w:marLeft w:val="0"/>
          <w:marRight w:val="0"/>
          <w:marTop w:val="0"/>
          <w:marBottom w:val="0"/>
          <w:divBdr>
            <w:top w:val="none" w:sz="0" w:space="0" w:color="auto"/>
            <w:left w:val="none" w:sz="0" w:space="0" w:color="auto"/>
            <w:bottom w:val="none" w:sz="0" w:space="0" w:color="auto"/>
            <w:right w:val="none" w:sz="0" w:space="0" w:color="auto"/>
          </w:divBdr>
        </w:div>
        <w:div w:id="1176847754">
          <w:marLeft w:val="0"/>
          <w:marRight w:val="0"/>
          <w:marTop w:val="0"/>
          <w:marBottom w:val="0"/>
          <w:divBdr>
            <w:top w:val="none" w:sz="0" w:space="0" w:color="auto"/>
            <w:left w:val="none" w:sz="0" w:space="0" w:color="auto"/>
            <w:bottom w:val="none" w:sz="0" w:space="0" w:color="auto"/>
            <w:right w:val="none" w:sz="0" w:space="0" w:color="auto"/>
          </w:divBdr>
        </w:div>
        <w:div w:id="1516529252">
          <w:marLeft w:val="0"/>
          <w:marRight w:val="0"/>
          <w:marTop w:val="0"/>
          <w:marBottom w:val="0"/>
          <w:divBdr>
            <w:top w:val="none" w:sz="0" w:space="0" w:color="auto"/>
            <w:left w:val="none" w:sz="0" w:space="0" w:color="auto"/>
            <w:bottom w:val="none" w:sz="0" w:space="0" w:color="auto"/>
            <w:right w:val="none" w:sz="0" w:space="0" w:color="auto"/>
          </w:divBdr>
        </w:div>
        <w:div w:id="758911037">
          <w:marLeft w:val="0"/>
          <w:marRight w:val="0"/>
          <w:marTop w:val="0"/>
          <w:marBottom w:val="0"/>
          <w:divBdr>
            <w:top w:val="none" w:sz="0" w:space="0" w:color="auto"/>
            <w:left w:val="none" w:sz="0" w:space="0" w:color="auto"/>
            <w:bottom w:val="none" w:sz="0" w:space="0" w:color="auto"/>
            <w:right w:val="none" w:sz="0" w:space="0" w:color="auto"/>
          </w:divBdr>
        </w:div>
        <w:div w:id="2012640075">
          <w:marLeft w:val="0"/>
          <w:marRight w:val="0"/>
          <w:marTop w:val="0"/>
          <w:marBottom w:val="0"/>
          <w:divBdr>
            <w:top w:val="none" w:sz="0" w:space="0" w:color="auto"/>
            <w:left w:val="none" w:sz="0" w:space="0" w:color="auto"/>
            <w:bottom w:val="none" w:sz="0" w:space="0" w:color="auto"/>
            <w:right w:val="none" w:sz="0" w:space="0" w:color="auto"/>
          </w:divBdr>
        </w:div>
        <w:div w:id="1000082397">
          <w:marLeft w:val="0"/>
          <w:marRight w:val="0"/>
          <w:marTop w:val="0"/>
          <w:marBottom w:val="0"/>
          <w:divBdr>
            <w:top w:val="none" w:sz="0" w:space="0" w:color="auto"/>
            <w:left w:val="none" w:sz="0" w:space="0" w:color="auto"/>
            <w:bottom w:val="none" w:sz="0" w:space="0" w:color="auto"/>
            <w:right w:val="none" w:sz="0" w:space="0" w:color="auto"/>
          </w:divBdr>
        </w:div>
      </w:divsChild>
    </w:div>
    <w:div w:id="976763749">
      <w:bodyDiv w:val="1"/>
      <w:marLeft w:val="0"/>
      <w:marRight w:val="0"/>
      <w:marTop w:val="0"/>
      <w:marBottom w:val="0"/>
      <w:divBdr>
        <w:top w:val="none" w:sz="0" w:space="0" w:color="auto"/>
        <w:left w:val="none" w:sz="0" w:space="0" w:color="auto"/>
        <w:bottom w:val="none" w:sz="0" w:space="0" w:color="auto"/>
        <w:right w:val="none" w:sz="0" w:space="0" w:color="auto"/>
      </w:divBdr>
      <w:divsChild>
        <w:div w:id="1044906348">
          <w:marLeft w:val="0"/>
          <w:marRight w:val="0"/>
          <w:marTop w:val="0"/>
          <w:marBottom w:val="0"/>
          <w:divBdr>
            <w:top w:val="none" w:sz="0" w:space="0" w:color="auto"/>
            <w:left w:val="none" w:sz="0" w:space="0" w:color="auto"/>
            <w:bottom w:val="none" w:sz="0" w:space="0" w:color="auto"/>
            <w:right w:val="none" w:sz="0" w:space="0" w:color="auto"/>
          </w:divBdr>
        </w:div>
        <w:div w:id="331375824">
          <w:marLeft w:val="0"/>
          <w:marRight w:val="0"/>
          <w:marTop w:val="0"/>
          <w:marBottom w:val="0"/>
          <w:divBdr>
            <w:top w:val="none" w:sz="0" w:space="0" w:color="auto"/>
            <w:left w:val="none" w:sz="0" w:space="0" w:color="auto"/>
            <w:bottom w:val="none" w:sz="0" w:space="0" w:color="auto"/>
            <w:right w:val="none" w:sz="0" w:space="0" w:color="auto"/>
          </w:divBdr>
        </w:div>
        <w:div w:id="855197974">
          <w:marLeft w:val="0"/>
          <w:marRight w:val="0"/>
          <w:marTop w:val="0"/>
          <w:marBottom w:val="0"/>
          <w:divBdr>
            <w:top w:val="none" w:sz="0" w:space="0" w:color="auto"/>
            <w:left w:val="none" w:sz="0" w:space="0" w:color="auto"/>
            <w:bottom w:val="none" w:sz="0" w:space="0" w:color="auto"/>
            <w:right w:val="none" w:sz="0" w:space="0" w:color="auto"/>
          </w:divBdr>
        </w:div>
        <w:div w:id="1602105387">
          <w:marLeft w:val="0"/>
          <w:marRight w:val="0"/>
          <w:marTop w:val="0"/>
          <w:marBottom w:val="0"/>
          <w:divBdr>
            <w:top w:val="none" w:sz="0" w:space="0" w:color="auto"/>
            <w:left w:val="none" w:sz="0" w:space="0" w:color="auto"/>
            <w:bottom w:val="none" w:sz="0" w:space="0" w:color="auto"/>
            <w:right w:val="none" w:sz="0" w:space="0" w:color="auto"/>
          </w:divBdr>
        </w:div>
        <w:div w:id="144133006">
          <w:marLeft w:val="0"/>
          <w:marRight w:val="0"/>
          <w:marTop w:val="0"/>
          <w:marBottom w:val="0"/>
          <w:divBdr>
            <w:top w:val="none" w:sz="0" w:space="0" w:color="auto"/>
            <w:left w:val="none" w:sz="0" w:space="0" w:color="auto"/>
            <w:bottom w:val="none" w:sz="0" w:space="0" w:color="auto"/>
            <w:right w:val="none" w:sz="0" w:space="0" w:color="auto"/>
          </w:divBdr>
        </w:div>
        <w:div w:id="446777451">
          <w:marLeft w:val="0"/>
          <w:marRight w:val="0"/>
          <w:marTop w:val="0"/>
          <w:marBottom w:val="0"/>
          <w:divBdr>
            <w:top w:val="none" w:sz="0" w:space="0" w:color="auto"/>
            <w:left w:val="none" w:sz="0" w:space="0" w:color="auto"/>
            <w:bottom w:val="none" w:sz="0" w:space="0" w:color="auto"/>
            <w:right w:val="none" w:sz="0" w:space="0" w:color="auto"/>
          </w:divBdr>
        </w:div>
        <w:div w:id="1009334024">
          <w:marLeft w:val="0"/>
          <w:marRight w:val="0"/>
          <w:marTop w:val="0"/>
          <w:marBottom w:val="0"/>
          <w:divBdr>
            <w:top w:val="none" w:sz="0" w:space="0" w:color="auto"/>
            <w:left w:val="none" w:sz="0" w:space="0" w:color="auto"/>
            <w:bottom w:val="none" w:sz="0" w:space="0" w:color="auto"/>
            <w:right w:val="none" w:sz="0" w:space="0" w:color="auto"/>
          </w:divBdr>
        </w:div>
        <w:div w:id="944383761">
          <w:marLeft w:val="0"/>
          <w:marRight w:val="0"/>
          <w:marTop w:val="0"/>
          <w:marBottom w:val="0"/>
          <w:divBdr>
            <w:top w:val="none" w:sz="0" w:space="0" w:color="auto"/>
            <w:left w:val="none" w:sz="0" w:space="0" w:color="auto"/>
            <w:bottom w:val="none" w:sz="0" w:space="0" w:color="auto"/>
            <w:right w:val="none" w:sz="0" w:space="0" w:color="auto"/>
          </w:divBdr>
        </w:div>
      </w:divsChild>
    </w:div>
    <w:div w:id="1051883841">
      <w:bodyDiv w:val="1"/>
      <w:marLeft w:val="0"/>
      <w:marRight w:val="0"/>
      <w:marTop w:val="0"/>
      <w:marBottom w:val="0"/>
      <w:divBdr>
        <w:top w:val="none" w:sz="0" w:space="0" w:color="auto"/>
        <w:left w:val="none" w:sz="0" w:space="0" w:color="auto"/>
        <w:bottom w:val="none" w:sz="0" w:space="0" w:color="auto"/>
        <w:right w:val="none" w:sz="0" w:space="0" w:color="auto"/>
      </w:divBdr>
      <w:divsChild>
        <w:div w:id="1066336967">
          <w:marLeft w:val="0"/>
          <w:marRight w:val="0"/>
          <w:marTop w:val="0"/>
          <w:marBottom w:val="0"/>
          <w:divBdr>
            <w:top w:val="none" w:sz="0" w:space="0" w:color="auto"/>
            <w:left w:val="none" w:sz="0" w:space="0" w:color="auto"/>
            <w:bottom w:val="none" w:sz="0" w:space="0" w:color="auto"/>
            <w:right w:val="none" w:sz="0" w:space="0" w:color="auto"/>
          </w:divBdr>
        </w:div>
        <w:div w:id="670186522">
          <w:marLeft w:val="0"/>
          <w:marRight w:val="0"/>
          <w:marTop w:val="0"/>
          <w:marBottom w:val="0"/>
          <w:divBdr>
            <w:top w:val="none" w:sz="0" w:space="0" w:color="auto"/>
            <w:left w:val="none" w:sz="0" w:space="0" w:color="auto"/>
            <w:bottom w:val="none" w:sz="0" w:space="0" w:color="auto"/>
            <w:right w:val="none" w:sz="0" w:space="0" w:color="auto"/>
          </w:divBdr>
        </w:div>
        <w:div w:id="1398475583">
          <w:marLeft w:val="0"/>
          <w:marRight w:val="0"/>
          <w:marTop w:val="0"/>
          <w:marBottom w:val="0"/>
          <w:divBdr>
            <w:top w:val="none" w:sz="0" w:space="0" w:color="auto"/>
            <w:left w:val="none" w:sz="0" w:space="0" w:color="auto"/>
            <w:bottom w:val="none" w:sz="0" w:space="0" w:color="auto"/>
            <w:right w:val="none" w:sz="0" w:space="0" w:color="auto"/>
          </w:divBdr>
        </w:div>
        <w:div w:id="215238159">
          <w:marLeft w:val="0"/>
          <w:marRight w:val="0"/>
          <w:marTop w:val="0"/>
          <w:marBottom w:val="0"/>
          <w:divBdr>
            <w:top w:val="none" w:sz="0" w:space="0" w:color="auto"/>
            <w:left w:val="none" w:sz="0" w:space="0" w:color="auto"/>
            <w:bottom w:val="none" w:sz="0" w:space="0" w:color="auto"/>
            <w:right w:val="none" w:sz="0" w:space="0" w:color="auto"/>
          </w:divBdr>
        </w:div>
        <w:div w:id="1558393063">
          <w:marLeft w:val="0"/>
          <w:marRight w:val="0"/>
          <w:marTop w:val="0"/>
          <w:marBottom w:val="0"/>
          <w:divBdr>
            <w:top w:val="none" w:sz="0" w:space="0" w:color="auto"/>
            <w:left w:val="none" w:sz="0" w:space="0" w:color="auto"/>
            <w:bottom w:val="none" w:sz="0" w:space="0" w:color="auto"/>
            <w:right w:val="none" w:sz="0" w:space="0" w:color="auto"/>
          </w:divBdr>
        </w:div>
        <w:div w:id="340661701">
          <w:marLeft w:val="0"/>
          <w:marRight w:val="0"/>
          <w:marTop w:val="0"/>
          <w:marBottom w:val="0"/>
          <w:divBdr>
            <w:top w:val="none" w:sz="0" w:space="0" w:color="auto"/>
            <w:left w:val="none" w:sz="0" w:space="0" w:color="auto"/>
            <w:bottom w:val="none" w:sz="0" w:space="0" w:color="auto"/>
            <w:right w:val="none" w:sz="0" w:space="0" w:color="auto"/>
          </w:divBdr>
        </w:div>
        <w:div w:id="1159346676">
          <w:marLeft w:val="0"/>
          <w:marRight w:val="0"/>
          <w:marTop w:val="0"/>
          <w:marBottom w:val="0"/>
          <w:divBdr>
            <w:top w:val="none" w:sz="0" w:space="0" w:color="auto"/>
            <w:left w:val="none" w:sz="0" w:space="0" w:color="auto"/>
            <w:bottom w:val="none" w:sz="0" w:space="0" w:color="auto"/>
            <w:right w:val="none" w:sz="0" w:space="0" w:color="auto"/>
          </w:divBdr>
        </w:div>
        <w:div w:id="1753971383">
          <w:marLeft w:val="0"/>
          <w:marRight w:val="0"/>
          <w:marTop w:val="0"/>
          <w:marBottom w:val="0"/>
          <w:divBdr>
            <w:top w:val="none" w:sz="0" w:space="0" w:color="auto"/>
            <w:left w:val="none" w:sz="0" w:space="0" w:color="auto"/>
            <w:bottom w:val="none" w:sz="0" w:space="0" w:color="auto"/>
            <w:right w:val="none" w:sz="0" w:space="0" w:color="auto"/>
          </w:divBdr>
        </w:div>
        <w:div w:id="1560169171">
          <w:marLeft w:val="0"/>
          <w:marRight w:val="0"/>
          <w:marTop w:val="0"/>
          <w:marBottom w:val="0"/>
          <w:divBdr>
            <w:top w:val="none" w:sz="0" w:space="0" w:color="auto"/>
            <w:left w:val="none" w:sz="0" w:space="0" w:color="auto"/>
            <w:bottom w:val="none" w:sz="0" w:space="0" w:color="auto"/>
            <w:right w:val="none" w:sz="0" w:space="0" w:color="auto"/>
          </w:divBdr>
        </w:div>
        <w:div w:id="827867869">
          <w:marLeft w:val="0"/>
          <w:marRight w:val="0"/>
          <w:marTop w:val="0"/>
          <w:marBottom w:val="0"/>
          <w:divBdr>
            <w:top w:val="none" w:sz="0" w:space="0" w:color="auto"/>
            <w:left w:val="none" w:sz="0" w:space="0" w:color="auto"/>
            <w:bottom w:val="none" w:sz="0" w:space="0" w:color="auto"/>
            <w:right w:val="none" w:sz="0" w:space="0" w:color="auto"/>
          </w:divBdr>
        </w:div>
      </w:divsChild>
    </w:div>
    <w:div w:id="1057320970">
      <w:bodyDiv w:val="1"/>
      <w:marLeft w:val="0"/>
      <w:marRight w:val="0"/>
      <w:marTop w:val="0"/>
      <w:marBottom w:val="0"/>
      <w:divBdr>
        <w:top w:val="none" w:sz="0" w:space="0" w:color="auto"/>
        <w:left w:val="none" w:sz="0" w:space="0" w:color="auto"/>
        <w:bottom w:val="none" w:sz="0" w:space="0" w:color="auto"/>
        <w:right w:val="none" w:sz="0" w:space="0" w:color="auto"/>
      </w:divBdr>
      <w:divsChild>
        <w:div w:id="1829398726">
          <w:marLeft w:val="0"/>
          <w:marRight w:val="0"/>
          <w:marTop w:val="0"/>
          <w:marBottom w:val="0"/>
          <w:divBdr>
            <w:top w:val="none" w:sz="0" w:space="0" w:color="auto"/>
            <w:left w:val="none" w:sz="0" w:space="0" w:color="auto"/>
            <w:bottom w:val="none" w:sz="0" w:space="0" w:color="auto"/>
            <w:right w:val="none" w:sz="0" w:space="0" w:color="auto"/>
          </w:divBdr>
        </w:div>
        <w:div w:id="674460116">
          <w:marLeft w:val="0"/>
          <w:marRight w:val="0"/>
          <w:marTop w:val="0"/>
          <w:marBottom w:val="0"/>
          <w:divBdr>
            <w:top w:val="none" w:sz="0" w:space="0" w:color="auto"/>
            <w:left w:val="none" w:sz="0" w:space="0" w:color="auto"/>
            <w:bottom w:val="none" w:sz="0" w:space="0" w:color="auto"/>
            <w:right w:val="none" w:sz="0" w:space="0" w:color="auto"/>
          </w:divBdr>
        </w:div>
        <w:div w:id="1949653153">
          <w:marLeft w:val="0"/>
          <w:marRight w:val="0"/>
          <w:marTop w:val="0"/>
          <w:marBottom w:val="0"/>
          <w:divBdr>
            <w:top w:val="none" w:sz="0" w:space="0" w:color="auto"/>
            <w:left w:val="none" w:sz="0" w:space="0" w:color="auto"/>
            <w:bottom w:val="none" w:sz="0" w:space="0" w:color="auto"/>
            <w:right w:val="none" w:sz="0" w:space="0" w:color="auto"/>
          </w:divBdr>
        </w:div>
        <w:div w:id="819273252">
          <w:marLeft w:val="0"/>
          <w:marRight w:val="0"/>
          <w:marTop w:val="0"/>
          <w:marBottom w:val="0"/>
          <w:divBdr>
            <w:top w:val="none" w:sz="0" w:space="0" w:color="auto"/>
            <w:left w:val="none" w:sz="0" w:space="0" w:color="auto"/>
            <w:bottom w:val="none" w:sz="0" w:space="0" w:color="auto"/>
            <w:right w:val="none" w:sz="0" w:space="0" w:color="auto"/>
          </w:divBdr>
        </w:div>
        <w:div w:id="1836265640">
          <w:marLeft w:val="0"/>
          <w:marRight w:val="0"/>
          <w:marTop w:val="0"/>
          <w:marBottom w:val="0"/>
          <w:divBdr>
            <w:top w:val="none" w:sz="0" w:space="0" w:color="auto"/>
            <w:left w:val="none" w:sz="0" w:space="0" w:color="auto"/>
            <w:bottom w:val="none" w:sz="0" w:space="0" w:color="auto"/>
            <w:right w:val="none" w:sz="0" w:space="0" w:color="auto"/>
          </w:divBdr>
        </w:div>
      </w:divsChild>
    </w:div>
    <w:div w:id="1070032317">
      <w:bodyDiv w:val="1"/>
      <w:marLeft w:val="0"/>
      <w:marRight w:val="0"/>
      <w:marTop w:val="0"/>
      <w:marBottom w:val="0"/>
      <w:divBdr>
        <w:top w:val="none" w:sz="0" w:space="0" w:color="auto"/>
        <w:left w:val="none" w:sz="0" w:space="0" w:color="auto"/>
        <w:bottom w:val="none" w:sz="0" w:space="0" w:color="auto"/>
        <w:right w:val="none" w:sz="0" w:space="0" w:color="auto"/>
      </w:divBdr>
      <w:divsChild>
        <w:div w:id="227154532">
          <w:marLeft w:val="0"/>
          <w:marRight w:val="0"/>
          <w:marTop w:val="0"/>
          <w:marBottom w:val="0"/>
          <w:divBdr>
            <w:top w:val="none" w:sz="0" w:space="0" w:color="auto"/>
            <w:left w:val="none" w:sz="0" w:space="0" w:color="auto"/>
            <w:bottom w:val="none" w:sz="0" w:space="0" w:color="auto"/>
            <w:right w:val="none" w:sz="0" w:space="0" w:color="auto"/>
          </w:divBdr>
        </w:div>
        <w:div w:id="2138259330">
          <w:marLeft w:val="0"/>
          <w:marRight w:val="0"/>
          <w:marTop w:val="0"/>
          <w:marBottom w:val="0"/>
          <w:divBdr>
            <w:top w:val="none" w:sz="0" w:space="0" w:color="auto"/>
            <w:left w:val="none" w:sz="0" w:space="0" w:color="auto"/>
            <w:bottom w:val="none" w:sz="0" w:space="0" w:color="auto"/>
            <w:right w:val="none" w:sz="0" w:space="0" w:color="auto"/>
          </w:divBdr>
        </w:div>
        <w:div w:id="101532864">
          <w:marLeft w:val="0"/>
          <w:marRight w:val="0"/>
          <w:marTop w:val="0"/>
          <w:marBottom w:val="0"/>
          <w:divBdr>
            <w:top w:val="none" w:sz="0" w:space="0" w:color="auto"/>
            <w:left w:val="none" w:sz="0" w:space="0" w:color="auto"/>
            <w:bottom w:val="none" w:sz="0" w:space="0" w:color="auto"/>
            <w:right w:val="none" w:sz="0" w:space="0" w:color="auto"/>
          </w:divBdr>
        </w:div>
        <w:div w:id="480463178">
          <w:marLeft w:val="0"/>
          <w:marRight w:val="0"/>
          <w:marTop w:val="0"/>
          <w:marBottom w:val="0"/>
          <w:divBdr>
            <w:top w:val="none" w:sz="0" w:space="0" w:color="auto"/>
            <w:left w:val="none" w:sz="0" w:space="0" w:color="auto"/>
            <w:bottom w:val="none" w:sz="0" w:space="0" w:color="auto"/>
            <w:right w:val="none" w:sz="0" w:space="0" w:color="auto"/>
          </w:divBdr>
        </w:div>
        <w:div w:id="966929503">
          <w:marLeft w:val="0"/>
          <w:marRight w:val="0"/>
          <w:marTop w:val="0"/>
          <w:marBottom w:val="0"/>
          <w:divBdr>
            <w:top w:val="none" w:sz="0" w:space="0" w:color="auto"/>
            <w:left w:val="none" w:sz="0" w:space="0" w:color="auto"/>
            <w:bottom w:val="none" w:sz="0" w:space="0" w:color="auto"/>
            <w:right w:val="none" w:sz="0" w:space="0" w:color="auto"/>
          </w:divBdr>
        </w:div>
      </w:divsChild>
    </w:div>
    <w:div w:id="1272586472">
      <w:bodyDiv w:val="1"/>
      <w:marLeft w:val="0"/>
      <w:marRight w:val="0"/>
      <w:marTop w:val="0"/>
      <w:marBottom w:val="0"/>
      <w:divBdr>
        <w:top w:val="none" w:sz="0" w:space="0" w:color="auto"/>
        <w:left w:val="none" w:sz="0" w:space="0" w:color="auto"/>
        <w:bottom w:val="none" w:sz="0" w:space="0" w:color="auto"/>
        <w:right w:val="none" w:sz="0" w:space="0" w:color="auto"/>
      </w:divBdr>
      <w:divsChild>
        <w:div w:id="1309242140">
          <w:marLeft w:val="0"/>
          <w:marRight w:val="0"/>
          <w:marTop w:val="0"/>
          <w:marBottom w:val="0"/>
          <w:divBdr>
            <w:top w:val="none" w:sz="0" w:space="0" w:color="auto"/>
            <w:left w:val="none" w:sz="0" w:space="0" w:color="auto"/>
            <w:bottom w:val="none" w:sz="0" w:space="0" w:color="auto"/>
            <w:right w:val="none" w:sz="0" w:space="0" w:color="auto"/>
          </w:divBdr>
        </w:div>
        <w:div w:id="302663163">
          <w:marLeft w:val="0"/>
          <w:marRight w:val="0"/>
          <w:marTop w:val="0"/>
          <w:marBottom w:val="0"/>
          <w:divBdr>
            <w:top w:val="none" w:sz="0" w:space="0" w:color="auto"/>
            <w:left w:val="none" w:sz="0" w:space="0" w:color="auto"/>
            <w:bottom w:val="none" w:sz="0" w:space="0" w:color="auto"/>
            <w:right w:val="none" w:sz="0" w:space="0" w:color="auto"/>
          </w:divBdr>
        </w:div>
        <w:div w:id="953092658">
          <w:marLeft w:val="0"/>
          <w:marRight w:val="0"/>
          <w:marTop w:val="0"/>
          <w:marBottom w:val="0"/>
          <w:divBdr>
            <w:top w:val="none" w:sz="0" w:space="0" w:color="auto"/>
            <w:left w:val="none" w:sz="0" w:space="0" w:color="auto"/>
            <w:bottom w:val="none" w:sz="0" w:space="0" w:color="auto"/>
            <w:right w:val="none" w:sz="0" w:space="0" w:color="auto"/>
          </w:divBdr>
        </w:div>
        <w:div w:id="826632408">
          <w:marLeft w:val="0"/>
          <w:marRight w:val="0"/>
          <w:marTop w:val="0"/>
          <w:marBottom w:val="0"/>
          <w:divBdr>
            <w:top w:val="none" w:sz="0" w:space="0" w:color="auto"/>
            <w:left w:val="none" w:sz="0" w:space="0" w:color="auto"/>
            <w:bottom w:val="none" w:sz="0" w:space="0" w:color="auto"/>
            <w:right w:val="none" w:sz="0" w:space="0" w:color="auto"/>
          </w:divBdr>
        </w:div>
        <w:div w:id="1095780822">
          <w:marLeft w:val="0"/>
          <w:marRight w:val="0"/>
          <w:marTop w:val="0"/>
          <w:marBottom w:val="0"/>
          <w:divBdr>
            <w:top w:val="none" w:sz="0" w:space="0" w:color="auto"/>
            <w:left w:val="none" w:sz="0" w:space="0" w:color="auto"/>
            <w:bottom w:val="none" w:sz="0" w:space="0" w:color="auto"/>
            <w:right w:val="none" w:sz="0" w:space="0" w:color="auto"/>
          </w:divBdr>
        </w:div>
        <w:div w:id="695958389">
          <w:marLeft w:val="0"/>
          <w:marRight w:val="0"/>
          <w:marTop w:val="0"/>
          <w:marBottom w:val="0"/>
          <w:divBdr>
            <w:top w:val="none" w:sz="0" w:space="0" w:color="auto"/>
            <w:left w:val="none" w:sz="0" w:space="0" w:color="auto"/>
            <w:bottom w:val="none" w:sz="0" w:space="0" w:color="auto"/>
            <w:right w:val="none" w:sz="0" w:space="0" w:color="auto"/>
          </w:divBdr>
        </w:div>
        <w:div w:id="1599632193">
          <w:marLeft w:val="0"/>
          <w:marRight w:val="0"/>
          <w:marTop w:val="0"/>
          <w:marBottom w:val="0"/>
          <w:divBdr>
            <w:top w:val="none" w:sz="0" w:space="0" w:color="auto"/>
            <w:left w:val="none" w:sz="0" w:space="0" w:color="auto"/>
            <w:bottom w:val="none" w:sz="0" w:space="0" w:color="auto"/>
            <w:right w:val="none" w:sz="0" w:space="0" w:color="auto"/>
          </w:divBdr>
        </w:div>
        <w:div w:id="630675804">
          <w:marLeft w:val="0"/>
          <w:marRight w:val="0"/>
          <w:marTop w:val="0"/>
          <w:marBottom w:val="0"/>
          <w:divBdr>
            <w:top w:val="none" w:sz="0" w:space="0" w:color="auto"/>
            <w:left w:val="none" w:sz="0" w:space="0" w:color="auto"/>
            <w:bottom w:val="none" w:sz="0" w:space="0" w:color="auto"/>
            <w:right w:val="none" w:sz="0" w:space="0" w:color="auto"/>
          </w:divBdr>
        </w:div>
        <w:div w:id="902175064">
          <w:marLeft w:val="0"/>
          <w:marRight w:val="0"/>
          <w:marTop w:val="0"/>
          <w:marBottom w:val="0"/>
          <w:divBdr>
            <w:top w:val="none" w:sz="0" w:space="0" w:color="auto"/>
            <w:left w:val="none" w:sz="0" w:space="0" w:color="auto"/>
            <w:bottom w:val="none" w:sz="0" w:space="0" w:color="auto"/>
            <w:right w:val="none" w:sz="0" w:space="0" w:color="auto"/>
          </w:divBdr>
        </w:div>
      </w:divsChild>
    </w:div>
    <w:div w:id="1437288312">
      <w:bodyDiv w:val="1"/>
      <w:marLeft w:val="0"/>
      <w:marRight w:val="0"/>
      <w:marTop w:val="0"/>
      <w:marBottom w:val="0"/>
      <w:divBdr>
        <w:top w:val="none" w:sz="0" w:space="0" w:color="auto"/>
        <w:left w:val="none" w:sz="0" w:space="0" w:color="auto"/>
        <w:bottom w:val="none" w:sz="0" w:space="0" w:color="auto"/>
        <w:right w:val="none" w:sz="0" w:space="0" w:color="auto"/>
      </w:divBdr>
      <w:divsChild>
        <w:div w:id="1801224084">
          <w:marLeft w:val="0"/>
          <w:marRight w:val="0"/>
          <w:marTop w:val="0"/>
          <w:marBottom w:val="0"/>
          <w:divBdr>
            <w:top w:val="none" w:sz="0" w:space="0" w:color="auto"/>
            <w:left w:val="none" w:sz="0" w:space="0" w:color="auto"/>
            <w:bottom w:val="none" w:sz="0" w:space="0" w:color="auto"/>
            <w:right w:val="none" w:sz="0" w:space="0" w:color="auto"/>
          </w:divBdr>
        </w:div>
        <w:div w:id="6905285">
          <w:marLeft w:val="0"/>
          <w:marRight w:val="0"/>
          <w:marTop w:val="0"/>
          <w:marBottom w:val="0"/>
          <w:divBdr>
            <w:top w:val="none" w:sz="0" w:space="0" w:color="auto"/>
            <w:left w:val="none" w:sz="0" w:space="0" w:color="auto"/>
            <w:bottom w:val="none" w:sz="0" w:space="0" w:color="auto"/>
            <w:right w:val="none" w:sz="0" w:space="0" w:color="auto"/>
          </w:divBdr>
        </w:div>
        <w:div w:id="2010056288">
          <w:marLeft w:val="0"/>
          <w:marRight w:val="0"/>
          <w:marTop w:val="0"/>
          <w:marBottom w:val="0"/>
          <w:divBdr>
            <w:top w:val="none" w:sz="0" w:space="0" w:color="auto"/>
            <w:left w:val="none" w:sz="0" w:space="0" w:color="auto"/>
            <w:bottom w:val="none" w:sz="0" w:space="0" w:color="auto"/>
            <w:right w:val="none" w:sz="0" w:space="0" w:color="auto"/>
          </w:divBdr>
        </w:div>
        <w:div w:id="616524085">
          <w:marLeft w:val="0"/>
          <w:marRight w:val="0"/>
          <w:marTop w:val="0"/>
          <w:marBottom w:val="0"/>
          <w:divBdr>
            <w:top w:val="none" w:sz="0" w:space="0" w:color="auto"/>
            <w:left w:val="none" w:sz="0" w:space="0" w:color="auto"/>
            <w:bottom w:val="none" w:sz="0" w:space="0" w:color="auto"/>
            <w:right w:val="none" w:sz="0" w:space="0" w:color="auto"/>
          </w:divBdr>
        </w:div>
        <w:div w:id="851533389">
          <w:marLeft w:val="0"/>
          <w:marRight w:val="0"/>
          <w:marTop w:val="0"/>
          <w:marBottom w:val="0"/>
          <w:divBdr>
            <w:top w:val="none" w:sz="0" w:space="0" w:color="auto"/>
            <w:left w:val="none" w:sz="0" w:space="0" w:color="auto"/>
            <w:bottom w:val="none" w:sz="0" w:space="0" w:color="auto"/>
            <w:right w:val="none" w:sz="0" w:space="0" w:color="auto"/>
          </w:divBdr>
        </w:div>
        <w:div w:id="1411731198">
          <w:marLeft w:val="0"/>
          <w:marRight w:val="0"/>
          <w:marTop w:val="0"/>
          <w:marBottom w:val="0"/>
          <w:divBdr>
            <w:top w:val="none" w:sz="0" w:space="0" w:color="auto"/>
            <w:left w:val="none" w:sz="0" w:space="0" w:color="auto"/>
            <w:bottom w:val="none" w:sz="0" w:space="0" w:color="auto"/>
            <w:right w:val="none" w:sz="0" w:space="0" w:color="auto"/>
          </w:divBdr>
        </w:div>
        <w:div w:id="357894091">
          <w:marLeft w:val="0"/>
          <w:marRight w:val="0"/>
          <w:marTop w:val="0"/>
          <w:marBottom w:val="0"/>
          <w:divBdr>
            <w:top w:val="none" w:sz="0" w:space="0" w:color="auto"/>
            <w:left w:val="none" w:sz="0" w:space="0" w:color="auto"/>
            <w:bottom w:val="none" w:sz="0" w:space="0" w:color="auto"/>
            <w:right w:val="none" w:sz="0" w:space="0" w:color="auto"/>
          </w:divBdr>
        </w:div>
        <w:div w:id="231740156">
          <w:marLeft w:val="0"/>
          <w:marRight w:val="0"/>
          <w:marTop w:val="0"/>
          <w:marBottom w:val="0"/>
          <w:divBdr>
            <w:top w:val="none" w:sz="0" w:space="0" w:color="auto"/>
            <w:left w:val="none" w:sz="0" w:space="0" w:color="auto"/>
            <w:bottom w:val="none" w:sz="0" w:space="0" w:color="auto"/>
            <w:right w:val="none" w:sz="0" w:space="0" w:color="auto"/>
          </w:divBdr>
        </w:div>
      </w:divsChild>
    </w:div>
    <w:div w:id="1479572439">
      <w:bodyDiv w:val="1"/>
      <w:marLeft w:val="0"/>
      <w:marRight w:val="0"/>
      <w:marTop w:val="0"/>
      <w:marBottom w:val="0"/>
      <w:divBdr>
        <w:top w:val="none" w:sz="0" w:space="0" w:color="auto"/>
        <w:left w:val="none" w:sz="0" w:space="0" w:color="auto"/>
        <w:bottom w:val="none" w:sz="0" w:space="0" w:color="auto"/>
        <w:right w:val="none" w:sz="0" w:space="0" w:color="auto"/>
      </w:divBdr>
      <w:divsChild>
        <w:div w:id="1060862863">
          <w:marLeft w:val="0"/>
          <w:marRight w:val="0"/>
          <w:marTop w:val="0"/>
          <w:marBottom w:val="0"/>
          <w:divBdr>
            <w:top w:val="none" w:sz="0" w:space="0" w:color="auto"/>
            <w:left w:val="none" w:sz="0" w:space="0" w:color="auto"/>
            <w:bottom w:val="none" w:sz="0" w:space="0" w:color="auto"/>
            <w:right w:val="none" w:sz="0" w:space="0" w:color="auto"/>
          </w:divBdr>
        </w:div>
        <w:div w:id="1361854422">
          <w:marLeft w:val="0"/>
          <w:marRight w:val="0"/>
          <w:marTop w:val="0"/>
          <w:marBottom w:val="0"/>
          <w:divBdr>
            <w:top w:val="none" w:sz="0" w:space="0" w:color="auto"/>
            <w:left w:val="none" w:sz="0" w:space="0" w:color="auto"/>
            <w:bottom w:val="none" w:sz="0" w:space="0" w:color="auto"/>
            <w:right w:val="none" w:sz="0" w:space="0" w:color="auto"/>
          </w:divBdr>
        </w:div>
        <w:div w:id="19548856">
          <w:marLeft w:val="0"/>
          <w:marRight w:val="0"/>
          <w:marTop w:val="0"/>
          <w:marBottom w:val="0"/>
          <w:divBdr>
            <w:top w:val="none" w:sz="0" w:space="0" w:color="auto"/>
            <w:left w:val="none" w:sz="0" w:space="0" w:color="auto"/>
            <w:bottom w:val="none" w:sz="0" w:space="0" w:color="auto"/>
            <w:right w:val="none" w:sz="0" w:space="0" w:color="auto"/>
          </w:divBdr>
        </w:div>
        <w:div w:id="271130323">
          <w:marLeft w:val="0"/>
          <w:marRight w:val="0"/>
          <w:marTop w:val="0"/>
          <w:marBottom w:val="0"/>
          <w:divBdr>
            <w:top w:val="none" w:sz="0" w:space="0" w:color="auto"/>
            <w:left w:val="none" w:sz="0" w:space="0" w:color="auto"/>
            <w:bottom w:val="none" w:sz="0" w:space="0" w:color="auto"/>
            <w:right w:val="none" w:sz="0" w:space="0" w:color="auto"/>
          </w:divBdr>
        </w:div>
        <w:div w:id="46415061">
          <w:marLeft w:val="0"/>
          <w:marRight w:val="0"/>
          <w:marTop w:val="0"/>
          <w:marBottom w:val="0"/>
          <w:divBdr>
            <w:top w:val="none" w:sz="0" w:space="0" w:color="auto"/>
            <w:left w:val="none" w:sz="0" w:space="0" w:color="auto"/>
            <w:bottom w:val="none" w:sz="0" w:space="0" w:color="auto"/>
            <w:right w:val="none" w:sz="0" w:space="0" w:color="auto"/>
          </w:divBdr>
        </w:div>
      </w:divsChild>
    </w:div>
    <w:div w:id="1727799740">
      <w:bodyDiv w:val="1"/>
      <w:marLeft w:val="0"/>
      <w:marRight w:val="0"/>
      <w:marTop w:val="0"/>
      <w:marBottom w:val="0"/>
      <w:divBdr>
        <w:top w:val="none" w:sz="0" w:space="0" w:color="auto"/>
        <w:left w:val="none" w:sz="0" w:space="0" w:color="auto"/>
        <w:bottom w:val="none" w:sz="0" w:space="0" w:color="auto"/>
        <w:right w:val="none" w:sz="0" w:space="0" w:color="auto"/>
      </w:divBdr>
      <w:divsChild>
        <w:div w:id="1242326041">
          <w:marLeft w:val="0"/>
          <w:marRight w:val="0"/>
          <w:marTop w:val="0"/>
          <w:marBottom w:val="0"/>
          <w:divBdr>
            <w:top w:val="none" w:sz="0" w:space="0" w:color="auto"/>
            <w:left w:val="none" w:sz="0" w:space="0" w:color="auto"/>
            <w:bottom w:val="none" w:sz="0" w:space="0" w:color="auto"/>
            <w:right w:val="none" w:sz="0" w:space="0" w:color="auto"/>
          </w:divBdr>
        </w:div>
        <w:div w:id="672416838">
          <w:marLeft w:val="0"/>
          <w:marRight w:val="0"/>
          <w:marTop w:val="0"/>
          <w:marBottom w:val="0"/>
          <w:divBdr>
            <w:top w:val="none" w:sz="0" w:space="0" w:color="auto"/>
            <w:left w:val="none" w:sz="0" w:space="0" w:color="auto"/>
            <w:bottom w:val="none" w:sz="0" w:space="0" w:color="auto"/>
            <w:right w:val="none" w:sz="0" w:space="0" w:color="auto"/>
          </w:divBdr>
        </w:div>
        <w:div w:id="1284924076">
          <w:marLeft w:val="0"/>
          <w:marRight w:val="0"/>
          <w:marTop w:val="0"/>
          <w:marBottom w:val="0"/>
          <w:divBdr>
            <w:top w:val="none" w:sz="0" w:space="0" w:color="auto"/>
            <w:left w:val="none" w:sz="0" w:space="0" w:color="auto"/>
            <w:bottom w:val="none" w:sz="0" w:space="0" w:color="auto"/>
            <w:right w:val="none" w:sz="0" w:space="0" w:color="auto"/>
          </w:divBdr>
        </w:div>
        <w:div w:id="38097203">
          <w:marLeft w:val="0"/>
          <w:marRight w:val="0"/>
          <w:marTop w:val="0"/>
          <w:marBottom w:val="0"/>
          <w:divBdr>
            <w:top w:val="none" w:sz="0" w:space="0" w:color="auto"/>
            <w:left w:val="none" w:sz="0" w:space="0" w:color="auto"/>
            <w:bottom w:val="none" w:sz="0" w:space="0" w:color="auto"/>
            <w:right w:val="none" w:sz="0" w:space="0" w:color="auto"/>
          </w:divBdr>
        </w:div>
        <w:div w:id="1039745740">
          <w:marLeft w:val="0"/>
          <w:marRight w:val="0"/>
          <w:marTop w:val="0"/>
          <w:marBottom w:val="0"/>
          <w:divBdr>
            <w:top w:val="none" w:sz="0" w:space="0" w:color="auto"/>
            <w:left w:val="none" w:sz="0" w:space="0" w:color="auto"/>
            <w:bottom w:val="none" w:sz="0" w:space="0" w:color="auto"/>
            <w:right w:val="none" w:sz="0" w:space="0" w:color="auto"/>
          </w:divBdr>
        </w:div>
        <w:div w:id="424037597">
          <w:marLeft w:val="0"/>
          <w:marRight w:val="0"/>
          <w:marTop w:val="0"/>
          <w:marBottom w:val="0"/>
          <w:divBdr>
            <w:top w:val="none" w:sz="0" w:space="0" w:color="auto"/>
            <w:left w:val="none" w:sz="0" w:space="0" w:color="auto"/>
            <w:bottom w:val="none" w:sz="0" w:space="0" w:color="auto"/>
            <w:right w:val="none" w:sz="0" w:space="0" w:color="auto"/>
          </w:divBdr>
        </w:div>
        <w:div w:id="1344287520">
          <w:marLeft w:val="0"/>
          <w:marRight w:val="0"/>
          <w:marTop w:val="0"/>
          <w:marBottom w:val="0"/>
          <w:divBdr>
            <w:top w:val="none" w:sz="0" w:space="0" w:color="auto"/>
            <w:left w:val="none" w:sz="0" w:space="0" w:color="auto"/>
            <w:bottom w:val="none" w:sz="0" w:space="0" w:color="auto"/>
            <w:right w:val="none" w:sz="0" w:space="0" w:color="auto"/>
          </w:divBdr>
        </w:div>
        <w:div w:id="1756973476">
          <w:marLeft w:val="0"/>
          <w:marRight w:val="0"/>
          <w:marTop w:val="0"/>
          <w:marBottom w:val="0"/>
          <w:divBdr>
            <w:top w:val="none" w:sz="0" w:space="0" w:color="auto"/>
            <w:left w:val="none" w:sz="0" w:space="0" w:color="auto"/>
            <w:bottom w:val="none" w:sz="0" w:space="0" w:color="auto"/>
            <w:right w:val="none" w:sz="0" w:space="0" w:color="auto"/>
          </w:divBdr>
        </w:div>
        <w:div w:id="1112673633">
          <w:marLeft w:val="0"/>
          <w:marRight w:val="0"/>
          <w:marTop w:val="0"/>
          <w:marBottom w:val="0"/>
          <w:divBdr>
            <w:top w:val="none" w:sz="0" w:space="0" w:color="auto"/>
            <w:left w:val="none" w:sz="0" w:space="0" w:color="auto"/>
            <w:bottom w:val="none" w:sz="0" w:space="0" w:color="auto"/>
            <w:right w:val="none" w:sz="0" w:space="0" w:color="auto"/>
          </w:divBdr>
        </w:div>
        <w:div w:id="1597640224">
          <w:marLeft w:val="0"/>
          <w:marRight w:val="0"/>
          <w:marTop w:val="0"/>
          <w:marBottom w:val="0"/>
          <w:divBdr>
            <w:top w:val="none" w:sz="0" w:space="0" w:color="auto"/>
            <w:left w:val="none" w:sz="0" w:space="0" w:color="auto"/>
            <w:bottom w:val="none" w:sz="0" w:space="0" w:color="auto"/>
            <w:right w:val="none" w:sz="0" w:space="0" w:color="auto"/>
          </w:divBdr>
        </w:div>
      </w:divsChild>
    </w:div>
    <w:div w:id="1762295587">
      <w:bodyDiv w:val="1"/>
      <w:marLeft w:val="0"/>
      <w:marRight w:val="0"/>
      <w:marTop w:val="0"/>
      <w:marBottom w:val="0"/>
      <w:divBdr>
        <w:top w:val="none" w:sz="0" w:space="0" w:color="auto"/>
        <w:left w:val="none" w:sz="0" w:space="0" w:color="auto"/>
        <w:bottom w:val="none" w:sz="0" w:space="0" w:color="auto"/>
        <w:right w:val="none" w:sz="0" w:space="0" w:color="auto"/>
      </w:divBdr>
      <w:divsChild>
        <w:div w:id="375548145">
          <w:marLeft w:val="0"/>
          <w:marRight w:val="0"/>
          <w:marTop w:val="0"/>
          <w:marBottom w:val="0"/>
          <w:divBdr>
            <w:top w:val="none" w:sz="0" w:space="0" w:color="auto"/>
            <w:left w:val="none" w:sz="0" w:space="0" w:color="auto"/>
            <w:bottom w:val="none" w:sz="0" w:space="0" w:color="auto"/>
            <w:right w:val="none" w:sz="0" w:space="0" w:color="auto"/>
          </w:divBdr>
        </w:div>
        <w:div w:id="99765879">
          <w:marLeft w:val="0"/>
          <w:marRight w:val="0"/>
          <w:marTop w:val="0"/>
          <w:marBottom w:val="0"/>
          <w:divBdr>
            <w:top w:val="none" w:sz="0" w:space="0" w:color="auto"/>
            <w:left w:val="none" w:sz="0" w:space="0" w:color="auto"/>
            <w:bottom w:val="none" w:sz="0" w:space="0" w:color="auto"/>
            <w:right w:val="none" w:sz="0" w:space="0" w:color="auto"/>
          </w:divBdr>
        </w:div>
        <w:div w:id="1310400741">
          <w:marLeft w:val="0"/>
          <w:marRight w:val="0"/>
          <w:marTop w:val="0"/>
          <w:marBottom w:val="0"/>
          <w:divBdr>
            <w:top w:val="none" w:sz="0" w:space="0" w:color="auto"/>
            <w:left w:val="none" w:sz="0" w:space="0" w:color="auto"/>
            <w:bottom w:val="none" w:sz="0" w:space="0" w:color="auto"/>
            <w:right w:val="none" w:sz="0" w:space="0" w:color="auto"/>
          </w:divBdr>
        </w:div>
        <w:div w:id="11036625">
          <w:marLeft w:val="0"/>
          <w:marRight w:val="0"/>
          <w:marTop w:val="0"/>
          <w:marBottom w:val="0"/>
          <w:divBdr>
            <w:top w:val="none" w:sz="0" w:space="0" w:color="auto"/>
            <w:left w:val="none" w:sz="0" w:space="0" w:color="auto"/>
            <w:bottom w:val="none" w:sz="0" w:space="0" w:color="auto"/>
            <w:right w:val="none" w:sz="0" w:space="0" w:color="auto"/>
          </w:divBdr>
        </w:div>
        <w:div w:id="1548179516">
          <w:marLeft w:val="0"/>
          <w:marRight w:val="0"/>
          <w:marTop w:val="0"/>
          <w:marBottom w:val="0"/>
          <w:divBdr>
            <w:top w:val="none" w:sz="0" w:space="0" w:color="auto"/>
            <w:left w:val="none" w:sz="0" w:space="0" w:color="auto"/>
            <w:bottom w:val="none" w:sz="0" w:space="0" w:color="auto"/>
            <w:right w:val="none" w:sz="0" w:space="0" w:color="auto"/>
          </w:divBdr>
        </w:div>
        <w:div w:id="713579486">
          <w:marLeft w:val="0"/>
          <w:marRight w:val="0"/>
          <w:marTop w:val="0"/>
          <w:marBottom w:val="0"/>
          <w:divBdr>
            <w:top w:val="none" w:sz="0" w:space="0" w:color="auto"/>
            <w:left w:val="none" w:sz="0" w:space="0" w:color="auto"/>
            <w:bottom w:val="none" w:sz="0" w:space="0" w:color="auto"/>
            <w:right w:val="none" w:sz="0" w:space="0" w:color="auto"/>
          </w:divBdr>
        </w:div>
        <w:div w:id="2095584450">
          <w:marLeft w:val="0"/>
          <w:marRight w:val="0"/>
          <w:marTop w:val="0"/>
          <w:marBottom w:val="0"/>
          <w:divBdr>
            <w:top w:val="none" w:sz="0" w:space="0" w:color="auto"/>
            <w:left w:val="none" w:sz="0" w:space="0" w:color="auto"/>
            <w:bottom w:val="none" w:sz="0" w:space="0" w:color="auto"/>
            <w:right w:val="none" w:sz="0" w:space="0" w:color="auto"/>
          </w:divBdr>
        </w:div>
        <w:div w:id="1617712026">
          <w:marLeft w:val="0"/>
          <w:marRight w:val="0"/>
          <w:marTop w:val="0"/>
          <w:marBottom w:val="0"/>
          <w:divBdr>
            <w:top w:val="none" w:sz="0" w:space="0" w:color="auto"/>
            <w:left w:val="none" w:sz="0" w:space="0" w:color="auto"/>
            <w:bottom w:val="none" w:sz="0" w:space="0" w:color="auto"/>
            <w:right w:val="none" w:sz="0" w:space="0" w:color="auto"/>
          </w:divBdr>
        </w:div>
        <w:div w:id="1370304895">
          <w:marLeft w:val="0"/>
          <w:marRight w:val="0"/>
          <w:marTop w:val="0"/>
          <w:marBottom w:val="0"/>
          <w:divBdr>
            <w:top w:val="none" w:sz="0" w:space="0" w:color="auto"/>
            <w:left w:val="none" w:sz="0" w:space="0" w:color="auto"/>
            <w:bottom w:val="none" w:sz="0" w:space="0" w:color="auto"/>
            <w:right w:val="none" w:sz="0" w:space="0" w:color="auto"/>
          </w:divBdr>
        </w:div>
        <w:div w:id="1616597327">
          <w:marLeft w:val="0"/>
          <w:marRight w:val="0"/>
          <w:marTop w:val="0"/>
          <w:marBottom w:val="0"/>
          <w:divBdr>
            <w:top w:val="none" w:sz="0" w:space="0" w:color="auto"/>
            <w:left w:val="none" w:sz="0" w:space="0" w:color="auto"/>
            <w:bottom w:val="none" w:sz="0" w:space="0" w:color="auto"/>
            <w:right w:val="none" w:sz="0" w:space="0" w:color="auto"/>
          </w:divBdr>
        </w:div>
      </w:divsChild>
    </w:div>
    <w:div w:id="1845436570">
      <w:bodyDiv w:val="1"/>
      <w:marLeft w:val="0"/>
      <w:marRight w:val="0"/>
      <w:marTop w:val="0"/>
      <w:marBottom w:val="0"/>
      <w:divBdr>
        <w:top w:val="none" w:sz="0" w:space="0" w:color="auto"/>
        <w:left w:val="none" w:sz="0" w:space="0" w:color="auto"/>
        <w:bottom w:val="none" w:sz="0" w:space="0" w:color="auto"/>
        <w:right w:val="none" w:sz="0" w:space="0" w:color="auto"/>
      </w:divBdr>
      <w:divsChild>
        <w:div w:id="638459746">
          <w:marLeft w:val="0"/>
          <w:marRight w:val="0"/>
          <w:marTop w:val="0"/>
          <w:marBottom w:val="0"/>
          <w:divBdr>
            <w:top w:val="none" w:sz="0" w:space="0" w:color="auto"/>
            <w:left w:val="none" w:sz="0" w:space="0" w:color="auto"/>
            <w:bottom w:val="none" w:sz="0" w:space="0" w:color="auto"/>
            <w:right w:val="none" w:sz="0" w:space="0" w:color="auto"/>
          </w:divBdr>
        </w:div>
        <w:div w:id="81269555">
          <w:marLeft w:val="0"/>
          <w:marRight w:val="0"/>
          <w:marTop w:val="0"/>
          <w:marBottom w:val="0"/>
          <w:divBdr>
            <w:top w:val="none" w:sz="0" w:space="0" w:color="auto"/>
            <w:left w:val="none" w:sz="0" w:space="0" w:color="auto"/>
            <w:bottom w:val="none" w:sz="0" w:space="0" w:color="auto"/>
            <w:right w:val="none" w:sz="0" w:space="0" w:color="auto"/>
          </w:divBdr>
        </w:div>
        <w:div w:id="108011386">
          <w:marLeft w:val="0"/>
          <w:marRight w:val="0"/>
          <w:marTop w:val="0"/>
          <w:marBottom w:val="0"/>
          <w:divBdr>
            <w:top w:val="none" w:sz="0" w:space="0" w:color="auto"/>
            <w:left w:val="none" w:sz="0" w:space="0" w:color="auto"/>
            <w:bottom w:val="none" w:sz="0" w:space="0" w:color="auto"/>
            <w:right w:val="none" w:sz="0" w:space="0" w:color="auto"/>
          </w:divBdr>
        </w:div>
        <w:div w:id="231427808">
          <w:marLeft w:val="0"/>
          <w:marRight w:val="0"/>
          <w:marTop w:val="0"/>
          <w:marBottom w:val="0"/>
          <w:divBdr>
            <w:top w:val="none" w:sz="0" w:space="0" w:color="auto"/>
            <w:left w:val="none" w:sz="0" w:space="0" w:color="auto"/>
            <w:bottom w:val="none" w:sz="0" w:space="0" w:color="auto"/>
            <w:right w:val="none" w:sz="0" w:space="0" w:color="auto"/>
          </w:divBdr>
        </w:div>
        <w:div w:id="376592751">
          <w:marLeft w:val="0"/>
          <w:marRight w:val="0"/>
          <w:marTop w:val="0"/>
          <w:marBottom w:val="0"/>
          <w:divBdr>
            <w:top w:val="none" w:sz="0" w:space="0" w:color="auto"/>
            <w:left w:val="none" w:sz="0" w:space="0" w:color="auto"/>
            <w:bottom w:val="none" w:sz="0" w:space="0" w:color="auto"/>
            <w:right w:val="none" w:sz="0" w:space="0" w:color="auto"/>
          </w:divBdr>
        </w:div>
        <w:div w:id="519779621">
          <w:marLeft w:val="0"/>
          <w:marRight w:val="0"/>
          <w:marTop w:val="0"/>
          <w:marBottom w:val="0"/>
          <w:divBdr>
            <w:top w:val="none" w:sz="0" w:space="0" w:color="auto"/>
            <w:left w:val="none" w:sz="0" w:space="0" w:color="auto"/>
            <w:bottom w:val="none" w:sz="0" w:space="0" w:color="auto"/>
            <w:right w:val="none" w:sz="0" w:space="0" w:color="auto"/>
          </w:divBdr>
        </w:div>
        <w:div w:id="1684935381">
          <w:marLeft w:val="0"/>
          <w:marRight w:val="0"/>
          <w:marTop w:val="0"/>
          <w:marBottom w:val="0"/>
          <w:divBdr>
            <w:top w:val="none" w:sz="0" w:space="0" w:color="auto"/>
            <w:left w:val="none" w:sz="0" w:space="0" w:color="auto"/>
            <w:bottom w:val="none" w:sz="0" w:space="0" w:color="auto"/>
            <w:right w:val="none" w:sz="0" w:space="0" w:color="auto"/>
          </w:divBdr>
        </w:div>
        <w:div w:id="196242997">
          <w:marLeft w:val="0"/>
          <w:marRight w:val="0"/>
          <w:marTop w:val="0"/>
          <w:marBottom w:val="0"/>
          <w:divBdr>
            <w:top w:val="none" w:sz="0" w:space="0" w:color="auto"/>
            <w:left w:val="none" w:sz="0" w:space="0" w:color="auto"/>
            <w:bottom w:val="none" w:sz="0" w:space="0" w:color="auto"/>
            <w:right w:val="none" w:sz="0" w:space="0" w:color="auto"/>
          </w:divBdr>
        </w:div>
        <w:div w:id="275067108">
          <w:marLeft w:val="0"/>
          <w:marRight w:val="0"/>
          <w:marTop w:val="0"/>
          <w:marBottom w:val="0"/>
          <w:divBdr>
            <w:top w:val="none" w:sz="0" w:space="0" w:color="auto"/>
            <w:left w:val="none" w:sz="0" w:space="0" w:color="auto"/>
            <w:bottom w:val="none" w:sz="0" w:space="0" w:color="auto"/>
            <w:right w:val="none" w:sz="0" w:space="0" w:color="auto"/>
          </w:divBdr>
        </w:div>
        <w:div w:id="737483126">
          <w:marLeft w:val="0"/>
          <w:marRight w:val="0"/>
          <w:marTop w:val="0"/>
          <w:marBottom w:val="0"/>
          <w:divBdr>
            <w:top w:val="none" w:sz="0" w:space="0" w:color="auto"/>
            <w:left w:val="none" w:sz="0" w:space="0" w:color="auto"/>
            <w:bottom w:val="none" w:sz="0" w:space="0" w:color="auto"/>
            <w:right w:val="none" w:sz="0" w:space="0" w:color="auto"/>
          </w:divBdr>
        </w:div>
        <w:div w:id="1558975746">
          <w:marLeft w:val="0"/>
          <w:marRight w:val="0"/>
          <w:marTop w:val="0"/>
          <w:marBottom w:val="0"/>
          <w:divBdr>
            <w:top w:val="none" w:sz="0" w:space="0" w:color="auto"/>
            <w:left w:val="none" w:sz="0" w:space="0" w:color="auto"/>
            <w:bottom w:val="none" w:sz="0" w:space="0" w:color="auto"/>
            <w:right w:val="none" w:sz="0" w:space="0" w:color="auto"/>
          </w:divBdr>
        </w:div>
      </w:divsChild>
    </w:div>
    <w:div w:id="2075855334">
      <w:bodyDiv w:val="1"/>
      <w:marLeft w:val="0"/>
      <w:marRight w:val="0"/>
      <w:marTop w:val="0"/>
      <w:marBottom w:val="0"/>
      <w:divBdr>
        <w:top w:val="none" w:sz="0" w:space="0" w:color="auto"/>
        <w:left w:val="none" w:sz="0" w:space="0" w:color="auto"/>
        <w:bottom w:val="none" w:sz="0" w:space="0" w:color="auto"/>
        <w:right w:val="none" w:sz="0" w:space="0" w:color="auto"/>
      </w:divBdr>
      <w:divsChild>
        <w:div w:id="1858688939">
          <w:marLeft w:val="0"/>
          <w:marRight w:val="0"/>
          <w:marTop w:val="0"/>
          <w:marBottom w:val="0"/>
          <w:divBdr>
            <w:top w:val="none" w:sz="0" w:space="0" w:color="auto"/>
            <w:left w:val="none" w:sz="0" w:space="0" w:color="auto"/>
            <w:bottom w:val="none" w:sz="0" w:space="0" w:color="auto"/>
            <w:right w:val="none" w:sz="0" w:space="0" w:color="auto"/>
          </w:divBdr>
        </w:div>
        <w:div w:id="1830516276">
          <w:marLeft w:val="0"/>
          <w:marRight w:val="0"/>
          <w:marTop w:val="0"/>
          <w:marBottom w:val="0"/>
          <w:divBdr>
            <w:top w:val="none" w:sz="0" w:space="0" w:color="auto"/>
            <w:left w:val="none" w:sz="0" w:space="0" w:color="auto"/>
            <w:bottom w:val="none" w:sz="0" w:space="0" w:color="auto"/>
            <w:right w:val="none" w:sz="0" w:space="0" w:color="auto"/>
          </w:divBdr>
        </w:div>
        <w:div w:id="1525553739">
          <w:marLeft w:val="0"/>
          <w:marRight w:val="0"/>
          <w:marTop w:val="0"/>
          <w:marBottom w:val="0"/>
          <w:divBdr>
            <w:top w:val="none" w:sz="0" w:space="0" w:color="auto"/>
            <w:left w:val="none" w:sz="0" w:space="0" w:color="auto"/>
            <w:bottom w:val="none" w:sz="0" w:space="0" w:color="auto"/>
            <w:right w:val="none" w:sz="0" w:space="0" w:color="auto"/>
          </w:divBdr>
        </w:div>
        <w:div w:id="1288855242">
          <w:marLeft w:val="0"/>
          <w:marRight w:val="0"/>
          <w:marTop w:val="0"/>
          <w:marBottom w:val="0"/>
          <w:divBdr>
            <w:top w:val="none" w:sz="0" w:space="0" w:color="auto"/>
            <w:left w:val="none" w:sz="0" w:space="0" w:color="auto"/>
            <w:bottom w:val="none" w:sz="0" w:space="0" w:color="auto"/>
            <w:right w:val="none" w:sz="0" w:space="0" w:color="auto"/>
          </w:divBdr>
        </w:div>
        <w:div w:id="178814351">
          <w:marLeft w:val="0"/>
          <w:marRight w:val="0"/>
          <w:marTop w:val="0"/>
          <w:marBottom w:val="0"/>
          <w:divBdr>
            <w:top w:val="none" w:sz="0" w:space="0" w:color="auto"/>
            <w:left w:val="none" w:sz="0" w:space="0" w:color="auto"/>
            <w:bottom w:val="none" w:sz="0" w:space="0" w:color="auto"/>
            <w:right w:val="none" w:sz="0" w:space="0" w:color="auto"/>
          </w:divBdr>
        </w:div>
        <w:div w:id="2112434783">
          <w:marLeft w:val="0"/>
          <w:marRight w:val="0"/>
          <w:marTop w:val="0"/>
          <w:marBottom w:val="0"/>
          <w:divBdr>
            <w:top w:val="none" w:sz="0" w:space="0" w:color="auto"/>
            <w:left w:val="none" w:sz="0" w:space="0" w:color="auto"/>
            <w:bottom w:val="none" w:sz="0" w:space="0" w:color="auto"/>
            <w:right w:val="none" w:sz="0" w:space="0" w:color="auto"/>
          </w:divBdr>
        </w:div>
        <w:div w:id="112406468">
          <w:marLeft w:val="0"/>
          <w:marRight w:val="0"/>
          <w:marTop w:val="0"/>
          <w:marBottom w:val="0"/>
          <w:divBdr>
            <w:top w:val="none" w:sz="0" w:space="0" w:color="auto"/>
            <w:left w:val="none" w:sz="0" w:space="0" w:color="auto"/>
            <w:bottom w:val="none" w:sz="0" w:space="0" w:color="auto"/>
            <w:right w:val="none" w:sz="0" w:space="0" w:color="auto"/>
          </w:divBdr>
        </w:div>
      </w:divsChild>
    </w:div>
    <w:div w:id="2085561942">
      <w:bodyDiv w:val="1"/>
      <w:marLeft w:val="0"/>
      <w:marRight w:val="0"/>
      <w:marTop w:val="0"/>
      <w:marBottom w:val="0"/>
      <w:divBdr>
        <w:top w:val="none" w:sz="0" w:space="0" w:color="auto"/>
        <w:left w:val="none" w:sz="0" w:space="0" w:color="auto"/>
        <w:bottom w:val="none" w:sz="0" w:space="0" w:color="auto"/>
        <w:right w:val="none" w:sz="0" w:space="0" w:color="auto"/>
      </w:divBdr>
      <w:divsChild>
        <w:div w:id="250356982">
          <w:marLeft w:val="0"/>
          <w:marRight w:val="0"/>
          <w:marTop w:val="0"/>
          <w:marBottom w:val="0"/>
          <w:divBdr>
            <w:top w:val="none" w:sz="0" w:space="0" w:color="auto"/>
            <w:left w:val="none" w:sz="0" w:space="0" w:color="auto"/>
            <w:bottom w:val="none" w:sz="0" w:space="0" w:color="auto"/>
            <w:right w:val="none" w:sz="0" w:space="0" w:color="auto"/>
          </w:divBdr>
        </w:div>
        <w:div w:id="191459426">
          <w:marLeft w:val="0"/>
          <w:marRight w:val="0"/>
          <w:marTop w:val="0"/>
          <w:marBottom w:val="0"/>
          <w:divBdr>
            <w:top w:val="none" w:sz="0" w:space="0" w:color="auto"/>
            <w:left w:val="none" w:sz="0" w:space="0" w:color="auto"/>
            <w:bottom w:val="none" w:sz="0" w:space="0" w:color="auto"/>
            <w:right w:val="none" w:sz="0" w:space="0" w:color="auto"/>
          </w:divBdr>
        </w:div>
        <w:div w:id="467892693">
          <w:marLeft w:val="0"/>
          <w:marRight w:val="0"/>
          <w:marTop w:val="0"/>
          <w:marBottom w:val="0"/>
          <w:divBdr>
            <w:top w:val="none" w:sz="0" w:space="0" w:color="auto"/>
            <w:left w:val="none" w:sz="0" w:space="0" w:color="auto"/>
            <w:bottom w:val="none" w:sz="0" w:space="0" w:color="auto"/>
            <w:right w:val="none" w:sz="0" w:space="0" w:color="auto"/>
          </w:divBdr>
        </w:div>
        <w:div w:id="58863322">
          <w:marLeft w:val="0"/>
          <w:marRight w:val="0"/>
          <w:marTop w:val="0"/>
          <w:marBottom w:val="0"/>
          <w:divBdr>
            <w:top w:val="none" w:sz="0" w:space="0" w:color="auto"/>
            <w:left w:val="none" w:sz="0" w:space="0" w:color="auto"/>
            <w:bottom w:val="none" w:sz="0" w:space="0" w:color="auto"/>
            <w:right w:val="none" w:sz="0" w:space="0" w:color="auto"/>
          </w:divBdr>
        </w:div>
        <w:div w:id="1961691834">
          <w:marLeft w:val="0"/>
          <w:marRight w:val="0"/>
          <w:marTop w:val="0"/>
          <w:marBottom w:val="0"/>
          <w:divBdr>
            <w:top w:val="none" w:sz="0" w:space="0" w:color="auto"/>
            <w:left w:val="none" w:sz="0" w:space="0" w:color="auto"/>
            <w:bottom w:val="none" w:sz="0" w:space="0" w:color="auto"/>
            <w:right w:val="none" w:sz="0" w:space="0" w:color="auto"/>
          </w:divBdr>
        </w:div>
        <w:div w:id="501239570">
          <w:marLeft w:val="0"/>
          <w:marRight w:val="0"/>
          <w:marTop w:val="0"/>
          <w:marBottom w:val="0"/>
          <w:divBdr>
            <w:top w:val="none" w:sz="0" w:space="0" w:color="auto"/>
            <w:left w:val="none" w:sz="0" w:space="0" w:color="auto"/>
            <w:bottom w:val="none" w:sz="0" w:space="0" w:color="auto"/>
            <w:right w:val="none" w:sz="0" w:space="0" w:color="auto"/>
          </w:divBdr>
        </w:div>
        <w:div w:id="115833819">
          <w:marLeft w:val="0"/>
          <w:marRight w:val="0"/>
          <w:marTop w:val="0"/>
          <w:marBottom w:val="0"/>
          <w:divBdr>
            <w:top w:val="none" w:sz="0" w:space="0" w:color="auto"/>
            <w:left w:val="none" w:sz="0" w:space="0" w:color="auto"/>
            <w:bottom w:val="none" w:sz="0" w:space="0" w:color="auto"/>
            <w:right w:val="none" w:sz="0" w:space="0" w:color="auto"/>
          </w:divBdr>
        </w:div>
        <w:div w:id="1083992279">
          <w:marLeft w:val="0"/>
          <w:marRight w:val="0"/>
          <w:marTop w:val="0"/>
          <w:marBottom w:val="0"/>
          <w:divBdr>
            <w:top w:val="none" w:sz="0" w:space="0" w:color="auto"/>
            <w:left w:val="none" w:sz="0" w:space="0" w:color="auto"/>
            <w:bottom w:val="none" w:sz="0" w:space="0" w:color="auto"/>
            <w:right w:val="none" w:sz="0" w:space="0" w:color="auto"/>
          </w:divBdr>
        </w:div>
        <w:div w:id="587928904">
          <w:marLeft w:val="0"/>
          <w:marRight w:val="0"/>
          <w:marTop w:val="0"/>
          <w:marBottom w:val="0"/>
          <w:divBdr>
            <w:top w:val="none" w:sz="0" w:space="0" w:color="auto"/>
            <w:left w:val="none" w:sz="0" w:space="0" w:color="auto"/>
            <w:bottom w:val="none" w:sz="0" w:space="0" w:color="auto"/>
            <w:right w:val="none" w:sz="0" w:space="0" w:color="auto"/>
          </w:divBdr>
        </w:div>
        <w:div w:id="320490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pais004009@istruzione.it" TargetMode="External"/><Relationship Id="rId2" Type="http://schemas.openxmlformats.org/officeDocument/2006/relationships/hyperlink" Target="http://www.iismursia.edu.it/" TargetMode="External"/><Relationship Id="rId1" Type="http://schemas.openxmlformats.org/officeDocument/2006/relationships/image" Target="media/image3.jpeg"/><Relationship Id="rId4" Type="http://schemas.openxmlformats.org/officeDocument/2006/relationships/hyperlink" Target="mailto:pais004009@pec.istruzione.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21B38-8CC9-46B2-823B-7811CD966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1650</Words>
  <Characters>9408</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Domenico</dc:creator>
  <cp:lastModifiedBy>USER</cp:lastModifiedBy>
  <cp:revision>3</cp:revision>
  <cp:lastPrinted>2021-01-14T14:19:00Z</cp:lastPrinted>
  <dcterms:created xsi:type="dcterms:W3CDTF">2021-01-20T10:03:00Z</dcterms:created>
  <dcterms:modified xsi:type="dcterms:W3CDTF">2021-01-20T10:04:00Z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